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embeddings/oleObject1.xlsx" ContentType="application/vnd.openxmlformats-officedocument.spreadsheetml.sheet"/>
  <Override PartName="/word/media/image1.png" ContentType="image/png"/>
  <Override PartName="/word/media/image2.png" ContentType="image/png"/>
  <Override PartName="/word/media/image3.png" ContentType="image/png"/>
  <Override PartName="/word/media/image4.emf" ContentType="image/x-emf"/>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rPr>
      </w:pPr>
      <w:r>
        <w:rPr>
          <w:color w:val="000000"/>
          <w:lang w:val="ru-RU"/>
        </w:rPr>
        <w:t xml:space="preserve">МИНИСТЕРСТВО НАУКИ И ВЫСШЕГО ОБРАЗОВАНИЯ </w:t>
      </w:r>
    </w:p>
    <w:p>
      <w:pPr>
        <w:pStyle w:val="Normal"/>
        <w:spacing w:lineRule="auto" w:line="240"/>
        <w:ind w:hanging="0"/>
        <w:jc w:val="center"/>
        <w:rPr>
          <w:color w:val="000000"/>
        </w:rPr>
      </w:pPr>
      <w:r>
        <w:rPr>
          <w:color w:val="000000"/>
          <w:lang w:val="ru-RU"/>
        </w:rPr>
        <w:t>РОССИЙСКОЙ ФЕДЕРАЦИИ</w:t>
      </w:r>
    </w:p>
    <w:p>
      <w:pPr>
        <w:pStyle w:val="Normal"/>
        <w:spacing w:lineRule="auto" w:line="240"/>
        <w:ind w:hanging="0"/>
        <w:jc w:val="center"/>
        <w:rPr>
          <w:color w:val="000000"/>
        </w:rPr>
      </w:pPr>
      <w:r>
        <w:rPr>
          <w:color w:val="000000"/>
          <w:lang w:val="ru-RU"/>
        </w:rPr>
        <w:t>Федеральное государственное автономное образовательное учреждение</w:t>
      </w:r>
    </w:p>
    <w:p>
      <w:pPr>
        <w:pStyle w:val="Normal"/>
        <w:spacing w:lineRule="auto" w:line="240"/>
        <w:ind w:hanging="0"/>
        <w:jc w:val="center"/>
        <w:rPr>
          <w:color w:val="000000"/>
        </w:rPr>
      </w:pPr>
      <w:r>
        <w:rPr>
          <w:color w:val="000000"/>
          <w:lang w:val="ru-RU"/>
        </w:rPr>
        <w:t>высшего образования</w:t>
      </w:r>
    </w:p>
    <w:p>
      <w:pPr>
        <w:pStyle w:val="Normal"/>
        <w:spacing w:lineRule="auto" w:line="240"/>
        <w:ind w:hanging="0"/>
        <w:jc w:val="center"/>
        <w:rPr>
          <w:color w:val="000000"/>
        </w:rPr>
      </w:pPr>
      <w:r>
        <w:rPr>
          <w:color w:val="000000"/>
          <w:lang w:val="ru-RU"/>
        </w:rPr>
        <w:t xml:space="preserve">«Московский государственный технический университет имени Н.Э. </w:t>
      </w:r>
      <w:r>
        <w:rPr>
          <w:color w:val="000000"/>
          <w:sz w:val="27"/>
          <w:szCs w:val="27"/>
          <w:lang w:val="ru-RU"/>
        </w:rPr>
        <w:t>Баумана</w:t>
      </w:r>
    </w:p>
    <w:p>
      <w:pPr>
        <w:pStyle w:val="Normal"/>
        <w:spacing w:lineRule="auto" w:line="240"/>
        <w:ind w:hanging="0"/>
        <w:jc w:val="center"/>
        <w:rPr>
          <w:color w:val="000000"/>
        </w:rPr>
      </w:pPr>
      <w:r>
        <w:rPr>
          <w:color w:val="000000"/>
          <w:lang w:val="ru-RU"/>
        </w:rPr>
        <w:t>(национальный исследовательский университет)»</w:t>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jc w:val="center"/>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spacing w:lineRule="auto" w:line="240"/>
        <w:ind w:hanging="0"/>
        <w:jc w:val="center"/>
        <w:rPr>
          <w:color w:val="000000"/>
        </w:rPr>
      </w:pPr>
      <w:r>
        <w:rPr>
          <w:b/>
          <w:color w:val="000000"/>
          <w:lang w:val="ru-RU"/>
        </w:rPr>
        <w:t xml:space="preserve">ВЫПУСКНАЯ КВАЛИФИКАЦИОННАЯ РАБОТА </w:t>
      </w:r>
    </w:p>
    <w:p>
      <w:pPr>
        <w:pStyle w:val="Normal"/>
        <w:spacing w:lineRule="auto" w:line="240"/>
        <w:ind w:hanging="0"/>
        <w:jc w:val="center"/>
        <w:rPr>
          <w:color w:val="000000"/>
        </w:rPr>
      </w:pPr>
      <w:r>
        <w:rPr>
          <w:b/>
          <w:color w:val="000000"/>
          <w:lang w:val="ru-RU"/>
        </w:rPr>
        <w:t>по</w:t>
      </w:r>
      <w:r>
        <w:rPr>
          <w:b/>
          <w:color w:val="000000"/>
          <w:lang w:val="en-US"/>
        </w:rPr>
        <w:t xml:space="preserve"> </w:t>
      </w:r>
      <w:r>
        <w:rPr>
          <w:b/>
          <w:color w:val="000000"/>
          <w:lang w:val="ru-RU"/>
        </w:rPr>
        <w:t>курсу</w:t>
      </w:r>
      <w:r>
        <w:rPr>
          <w:b/>
          <w:color w:val="000000"/>
          <w:lang w:val="en-US"/>
        </w:rPr>
        <w:t xml:space="preserve"> </w:t>
      </w:r>
    </w:p>
    <w:p>
      <w:pPr>
        <w:pStyle w:val="Normal"/>
        <w:spacing w:lineRule="auto" w:line="240"/>
        <w:ind w:hanging="0"/>
        <w:jc w:val="center"/>
        <w:rPr>
          <w:color w:val="000000"/>
        </w:rPr>
      </w:pPr>
      <w:r>
        <w:rPr>
          <w:color w:val="000000"/>
          <w:lang w:val="en-US"/>
        </w:rPr>
        <w:t>«Data Science Pro»</w:t>
      </w:r>
    </w:p>
    <w:p>
      <w:pPr>
        <w:pStyle w:val="Normal"/>
        <w:spacing w:lineRule="auto" w:line="240"/>
        <w:ind w:hanging="0"/>
        <w:jc w:val="center"/>
        <w:rPr>
          <w:color w:val="000000"/>
          <w:lang w:val="en-US"/>
        </w:rPr>
      </w:pPr>
      <w:r>
        <w:rPr>
          <w:color w:val="000000"/>
          <w:lang w:val="en-US"/>
        </w:rPr>
      </w:r>
    </w:p>
    <w:p>
      <w:pPr>
        <w:pStyle w:val="Normal"/>
        <w:spacing w:lineRule="auto" w:line="240"/>
        <w:ind w:hanging="0"/>
        <w:jc w:val="center"/>
        <w:rPr>
          <w:color w:val="000000"/>
          <w:lang w:val="en-US"/>
        </w:rPr>
      </w:pPr>
      <w:r>
        <w:rPr>
          <w:color w:val="000000"/>
          <w:lang w:val="en-US"/>
        </w:rPr>
      </w:r>
    </w:p>
    <w:p>
      <w:pPr>
        <w:pStyle w:val="Normal"/>
        <w:spacing w:lineRule="auto" w:line="240"/>
        <w:ind w:hanging="0"/>
        <w:jc w:val="center"/>
        <w:rPr>
          <w:color w:val="000000"/>
        </w:rPr>
      </w:pPr>
      <w:bookmarkStart w:id="0" w:name="_heading=h.3rdcrjn"/>
      <w:bookmarkEnd w:id="0"/>
      <w:r>
        <w:rPr>
          <w:b/>
          <w:bCs/>
          <w:color w:val="000000"/>
        </w:rPr>
        <w:t>Тема: Прогнозирование конечных свойств новых материалов (композиционных материалов)</w:t>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jc w:val="center"/>
        <w:rPr>
          <w:color w:val="000000"/>
          <w:u w:val="single"/>
        </w:rPr>
      </w:pPr>
      <w:r>
        <w:rPr>
          <w:color w:val="000000"/>
          <w:u w:val="single"/>
        </w:rPr>
      </w:r>
    </w:p>
    <w:p>
      <w:pPr>
        <w:pStyle w:val="Normal"/>
        <w:spacing w:lineRule="auto" w:line="240"/>
        <w:ind w:hanging="0"/>
        <w:rPr>
          <w:color w:val="000000"/>
          <w:u w:val="single"/>
        </w:rPr>
      </w:pPr>
      <w:r>
        <w:rPr>
          <w:color w:val="000000"/>
          <w:u w:val="single"/>
        </w:rPr>
      </w:r>
    </w:p>
    <w:p>
      <w:pPr>
        <w:pStyle w:val="Normal"/>
        <w:spacing w:lineRule="auto" w:line="240"/>
        <w:ind w:hanging="0"/>
        <w:rPr>
          <w:color w:val="000000"/>
        </w:rPr>
      </w:pPr>
      <w:r>
        <w:rPr>
          <w:color w:val="000000"/>
          <w:lang w:val="ru-RU"/>
        </w:rPr>
        <w:t>Слушатель</w:t>
        <w:tab/>
        <w:tab/>
        <w:tab/>
        <w:tab/>
        <w:tab/>
        <w:tab/>
        <w:tab/>
        <w:tab/>
        <w:tab/>
        <w:t xml:space="preserve">Арановский Д. Г. </w:t>
      </w:r>
    </w:p>
    <w:p>
      <w:pPr>
        <w:pStyle w:val="Normal"/>
        <w:spacing w:lineRule="auto" w:line="240"/>
        <w:ind w:hanging="0"/>
        <w:rPr>
          <w:color w:val="000000"/>
          <w:u w:val="single"/>
          <w:lang w:val="ru-RU"/>
        </w:rPr>
      </w:pPr>
      <w:r>
        <w:rPr>
          <w:color w:val="000000"/>
          <w:u w:val="single"/>
          <w:lang w:val="ru-RU"/>
        </w:rPr>
      </w:r>
    </w:p>
    <w:p>
      <w:pPr>
        <w:pStyle w:val="Normal"/>
        <w:spacing w:lineRule="auto" w:line="240"/>
        <w:ind w:hanging="0"/>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spacing w:lineRule="auto" w:line="240"/>
        <w:ind w:hanging="0"/>
        <w:rPr>
          <w:color w:val="000000"/>
          <w:lang w:val="ru-RU"/>
        </w:rPr>
      </w:pPr>
      <w:r>
        <w:rPr>
          <w:color w:val="000000"/>
          <w:lang w:val="ru-RU"/>
        </w:rPr>
      </w:r>
    </w:p>
    <w:p>
      <w:pPr>
        <w:pStyle w:val="Normal"/>
        <w:tabs>
          <w:tab w:val="clear" w:pos="643"/>
          <w:tab w:val="left" w:pos="3240" w:leader="none"/>
        </w:tabs>
        <w:spacing w:lineRule="auto" w:line="240"/>
        <w:ind w:hanging="0"/>
        <w:jc w:val="left"/>
        <w:rPr>
          <w:color w:val="000000"/>
          <w:lang w:val="ru-RU"/>
        </w:rPr>
      </w:pPr>
      <w:r>
        <w:rPr>
          <w:color w:val="000000"/>
          <w:lang w:val="ru-RU"/>
        </w:rPr>
      </w:r>
    </w:p>
    <w:p>
      <w:pPr>
        <w:pStyle w:val="Normal"/>
        <w:tabs>
          <w:tab w:val="clear" w:pos="643"/>
          <w:tab w:val="left" w:pos="3240" w:leader="none"/>
        </w:tabs>
        <w:spacing w:lineRule="auto" w:line="240"/>
        <w:ind w:hanging="0"/>
        <w:jc w:val="left"/>
        <w:rPr>
          <w:color w:val="000000"/>
          <w:lang w:val="ru-RU"/>
        </w:rPr>
      </w:pPr>
      <w:r>
        <w:rPr>
          <w:color w:val="000000"/>
          <w:lang w:val="ru-RU"/>
        </w:rPr>
      </w:r>
    </w:p>
    <w:p>
      <w:pPr>
        <w:sectPr>
          <w:headerReference w:type="default" r:id="rId2"/>
          <w:type w:val="nextPage"/>
          <w:pgSz w:w="11906" w:h="16838"/>
          <w:pgMar w:left="1701" w:right="851" w:gutter="0" w:header="658" w:top="1134" w:footer="0" w:bottom="851"/>
          <w:pgNumType w:fmt="decimal"/>
          <w:formProt w:val="false"/>
          <w:textDirection w:val="lrTb"/>
          <w:docGrid w:type="default" w:linePitch="381" w:charSpace="0"/>
        </w:sectPr>
        <w:pStyle w:val="Normal"/>
        <w:tabs>
          <w:tab w:val="clear" w:pos="643"/>
          <w:tab w:val="left" w:pos="3240" w:leader="none"/>
        </w:tabs>
        <w:spacing w:lineRule="auto" w:line="240"/>
        <w:ind w:hanging="0"/>
        <w:jc w:val="center"/>
        <w:rPr>
          <w:color w:val="000000"/>
        </w:rPr>
      </w:pPr>
      <w:r>
        <w:rPr>
          <w:color w:val="000000"/>
          <w:lang w:val="ru-RU"/>
        </w:rPr>
        <w:t>Москва, 202</w:t>
      </w:r>
      <w:r>
        <w:rPr>
          <w:color w:val="000000"/>
          <w:lang w:val="ru-RU"/>
        </w:rPr>
        <w:t>6</w:t>
      </w:r>
    </w:p>
    <w:p>
      <w:pPr>
        <w:pStyle w:val="Style21"/>
        <w:spacing w:before="300" w:after="300"/>
        <w:rPr>
          <w:color w:val="000000"/>
        </w:rPr>
      </w:pPr>
      <w:bookmarkStart w:id="1" w:name="_Toc214803832"/>
      <w:r>
        <w:rPr>
          <w:color w:val="000000"/>
        </w:rPr>
        <w:t>Содержание</w:t>
      </w:r>
      <w:bookmarkEnd w:id="1"/>
    </w:p>
    <w:sdt>
      <w:sdtPr>
        <w:docPartObj>
          <w:docPartGallery w:val="Table of Contents"/>
          <w:docPartUnique w:val="true"/>
        </w:docPartObj>
      </w:sdtPr>
      <w:sdtContent>
        <w:p>
          <w:pPr>
            <w:pStyle w:val="Contents1"/>
            <w:tabs>
              <w:tab w:val="clear" w:pos="643"/>
              <w:tab w:val="right" w:pos="9628" w:leader="dot"/>
            </w:tabs>
            <w:rPr/>
          </w:pPr>
          <w:hyperlink w:anchor="_Toc214803832">
            <w:r>
              <w:rPr>
                <w:rStyle w:val="InternetLink"/>
                <w:color w:val="000000"/>
                <w:u w:val="none"/>
              </w:rPr>
              <w:t>Содержание</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_Toc214803832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_Toc214803832 \h </w:instrText>
            </w:r>
            <w:r>
              <w:rPr>
                <w:rStyle w:val="InternetLink"/>
                <w:u w:val="none"/>
                <w:vanish/>
                <w:color w:val="000000"/>
              </w:rPr>
              <w:fldChar w:fldCharType="separate"/>
            </w:r>
            <w:r>
              <w:rPr>
                <w:rStyle w:val="InternetLink"/>
                <w:u w:val="none"/>
                <w:vanish/>
                <w:color w:val="000000"/>
              </w:rPr>
              <w:t>2</w:t>
            </w:r>
            <w:r>
              <w:rPr>
                <w:rStyle w:val="InternetLink"/>
                <w:u w:val="none"/>
                <w:vanish/>
                <w:color w:val="000000"/>
              </w:rPr>
              <w:fldChar w:fldCharType="end"/>
            </w:r>
          </w:hyperlink>
        </w:p>
        <w:p>
          <w:pPr>
            <w:pStyle w:val="Contents1"/>
            <w:tabs>
              <w:tab w:val="clear" w:pos="643"/>
              <w:tab w:val="right" w:pos="9628" w:leader="dot"/>
            </w:tabs>
            <w:rPr/>
          </w:pPr>
          <w:hyperlink w:anchor="_Toc214803833">
            <w:r>
              <w:rPr>
                <w:rStyle w:val="InternetLink"/>
                <w:color w:val="000000"/>
                <w:u w:val="none"/>
              </w:rPr>
              <w:t>Введение</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_Toc214803833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_Toc214803833 \h </w:instrText>
            </w:r>
            <w:r>
              <w:rPr>
                <w:rStyle w:val="InternetLink"/>
                <w:u w:val="none"/>
                <w:vanish/>
                <w:color w:val="000000"/>
              </w:rPr>
              <w:fldChar w:fldCharType="separate"/>
            </w:r>
            <w:r>
              <w:rPr>
                <w:rStyle w:val="InternetLink"/>
                <w:u w:val="none"/>
                <w:vanish/>
                <w:color w:val="000000"/>
              </w:rPr>
              <w:t>3</w:t>
            </w:r>
            <w:r>
              <w:rPr>
                <w:rStyle w:val="InternetLink"/>
                <w:u w:val="none"/>
                <w:vanish/>
                <w:color w:val="000000"/>
              </w:rPr>
              <w:fldChar w:fldCharType="end"/>
            </w:r>
          </w:hyperlink>
        </w:p>
        <w:p>
          <w:pPr>
            <w:pStyle w:val="Contents1"/>
            <w:tabs>
              <w:tab w:val="clear" w:pos="643"/>
              <w:tab w:val="left" w:pos="480" w:leader="none"/>
              <w:tab w:val="right" w:pos="9628" w:leader="dot"/>
            </w:tabs>
            <w:rPr/>
          </w:pPr>
          <w:hyperlink w:anchor="_Toc214803834">
            <w:r>
              <w:rPr>
                <w:rStyle w:val="InternetLink"/>
                <w:color w:val="000000"/>
                <w:u w:val="none"/>
              </w:rPr>
              <w:t>1.</w:t>
            </w:r>
            <w:r>
              <w:rPr>
                <w:rStyle w:val="Internet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ternetLink"/>
                <w:color w:val="000000"/>
                <w:u w:val="none"/>
              </w:rPr>
              <w:t>Аналитическая часть</w:t>
            </w:r>
            <w:r>
              <w:rPr>
                <w:rStyle w:val="InternetLink"/>
                <w:vanish w:val="false"/>
                <w:color w:val="000000"/>
                <w:u w:val="none"/>
              </w:rPr>
              <w:tab/>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fldChar w:fldCharType="begin"/>
            </w:r>
            <w:r>
              <w:rPr>
                <w:rStyle w:val="InternetLink"/>
                <w:u w:val="none"/>
                <w:vanish w:val="false"/>
                <w:color w:val="000000"/>
              </w:rPr>
            </w:r>
            <w:r>
              <w:rPr>
                <w:rStyle w:val="InternetLink"/>
                <w:vanish w:val="false"/>
                <w:color w:val="000000"/>
                <w:u w:val="none"/>
              </w:rPr>
            </w:r>
            <w:r>
              <w:rPr>
                <w:rStyle w:val="InternetLink"/>
                <w:u w:val="none"/>
                <w:vanish w:val="false"/>
                <w:color w:val="000000"/>
              </w:rPr>
              <w:fldChar w:fldCharType="separate"/>
            </w:r>
            <w:r>
              <w:rPr>
                <w:rStyle w:val="InternetLink"/>
                <w:vanish w:val="false"/>
                <w:color w:val="000000"/>
                <w:u w:val="none"/>
              </w:rPr>
            </w:r>
            <w:r>
              <w:rPr>
                <w:rStyle w:val="InternetLink"/>
                <w:vanish w:val="false"/>
                <w:color w:val="000000"/>
                <w:u w:val="none"/>
              </w:rPr>
            </w:r>
            <w:r>
              <w:rPr>
                <w:rStyle w:val="InternetLink"/>
                <w:u w:val="none"/>
                <w:vanish w:val="false"/>
                <w:color w:val="000000"/>
              </w:rPr>
              <w:fldChar w:fldCharType="end"/>
            </w:r>
            <w:r>
              <w:rPr>
                <w:webHidden/>
              </w:rPr>
              <w:fldChar w:fldCharType="begin"/>
            </w:r>
            <w:r>
              <w:rPr>
                <w:webHidden/>
              </w:rPr>
              <w:instrText xml:space="preserve">PAGEREF _Toc214803834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_Toc214803834 \h </w:instrText>
            </w:r>
            <w:r>
              <w:rPr>
                <w:rStyle w:val="InternetLink"/>
                <w:u w:val="none"/>
                <w:vanish/>
                <w:color w:val="000000"/>
              </w:rPr>
              <w:fldChar w:fldCharType="separate"/>
            </w:r>
            <w:r>
              <w:rPr>
                <w:rStyle w:val="InternetLink"/>
                <w:u w:val="none"/>
                <w:vanish/>
                <w:color w:val="000000"/>
              </w:rPr>
              <w:t>4</w:t>
            </w:r>
            <w:r>
              <w:rPr>
                <w:rStyle w:val="InternetLink"/>
                <w:u w:val="none"/>
                <w:vanish/>
                <w:color w:val="000000"/>
              </w:rPr>
              <w:fldChar w:fldCharType="end"/>
            </w:r>
          </w:hyperlink>
        </w:p>
        <w:p>
          <w:pPr>
            <w:pStyle w:val="Contents2"/>
            <w:tabs>
              <w:tab w:val="clear" w:pos="643"/>
              <w:tab w:val="left" w:pos="1680" w:leader="none"/>
              <w:tab w:val="right" w:pos="9628" w:leader="dot"/>
            </w:tabs>
            <w:rPr/>
          </w:pPr>
          <w:hyperlink w:anchor="_Toc214803835">
            <w:r>
              <w:rPr>
                <w:rStyle w:val="IndexLink"/>
                <w:color w:val="000000"/>
                <w:u w:val="none"/>
              </w:rPr>
              <w:t>1.1</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Постановка задачи</w:t>
            </w:r>
            <w:r>
              <w:rPr>
                <w:rStyle w:val="IndexLink"/>
                <w:vanish w:val="false"/>
                <w:color w:val="000000"/>
                <w:u w:val="none"/>
              </w:rPr>
              <w:tab/>
            </w:r>
          </w:hyperlink>
          <w:r>
            <w:rPr>
              <w:vanish w:val="false"/>
              <w:color w:val="000000"/>
              <w:u w:val="none"/>
            </w:rPr>
            <w:t>4</w:t>
          </w:r>
        </w:p>
        <w:p>
          <w:pPr>
            <w:pStyle w:val="Contents2"/>
            <w:tabs>
              <w:tab w:val="clear" w:pos="643"/>
              <w:tab w:val="left" w:pos="1680" w:leader="none"/>
              <w:tab w:val="right" w:pos="9628" w:leader="dot"/>
            </w:tabs>
            <w:rPr/>
          </w:pPr>
          <w:hyperlink w:anchor="_Toc214803836">
            <w:r>
              <w:rPr>
                <w:rStyle w:val="IndexLink"/>
                <w:color w:val="000000"/>
                <w:u w:val="none"/>
              </w:rPr>
              <w:t>1.2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Описание используемых методов</w:t>
            </w:r>
            <w:r>
              <w:rPr>
                <w:rStyle w:val="IndexLink"/>
                <w:vanish w:val="false"/>
                <w:color w:val="000000"/>
                <w:u w:val="none"/>
              </w:rPr>
              <w:tab/>
            </w:r>
          </w:hyperlink>
          <w:r>
            <w:rPr>
              <w:vanish w:val="false"/>
              <w:color w:val="000000"/>
              <w:u w:val="none"/>
            </w:rPr>
            <w:t>6</w:t>
          </w:r>
        </w:p>
        <w:p>
          <w:pPr>
            <w:pStyle w:val="Contents2"/>
            <w:tabs>
              <w:tab w:val="clear" w:pos="643"/>
              <w:tab w:val="left" w:pos="1680" w:leader="none"/>
              <w:tab w:val="right" w:pos="9628" w:leader="dot"/>
            </w:tabs>
            <w:rPr/>
          </w:pPr>
          <w:hyperlink w:anchor="_Toc214803837">
            <w:r>
              <w:rPr>
                <w:rStyle w:val="IndexLink"/>
                <w:color w:val="000000"/>
                <w:u w:val="none"/>
              </w:rPr>
              <w:t>1.3</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Разведочный анализ данных</w:t>
            </w:r>
            <w:r>
              <w:rPr>
                <w:rStyle w:val="IndexLink"/>
                <w:vanish w:val="false"/>
                <w:color w:val="000000"/>
                <w:u w:val="none"/>
              </w:rPr>
              <w:tab/>
              <w:t>1</w:t>
            </w:r>
          </w:hyperlink>
          <w:r>
            <w:rPr>
              <w:vanish w:val="false"/>
              <w:color w:val="000000"/>
              <w:u w:val="none"/>
            </w:rPr>
            <w:t>2</w:t>
          </w:r>
        </w:p>
        <w:p>
          <w:pPr>
            <w:pStyle w:val="Contents1"/>
            <w:tabs>
              <w:tab w:val="clear" w:pos="643"/>
              <w:tab w:val="left" w:pos="480" w:leader="none"/>
              <w:tab w:val="right" w:pos="9628" w:leader="dot"/>
            </w:tabs>
            <w:rPr/>
          </w:pPr>
          <w:hyperlink w:anchor="_Toc214803838">
            <w:r>
              <w:rPr>
                <w:rStyle w:val="IndexLink"/>
                <w:color w:val="000000"/>
                <w:u w:val="none"/>
              </w:rPr>
              <w:t>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Практическая часть</w:t>
            </w:r>
            <w:r>
              <w:rPr>
                <w:rStyle w:val="IndexLink"/>
                <w:vanish w:val="false"/>
                <w:color w:val="000000"/>
                <w:u w:val="none"/>
              </w:rPr>
              <w:tab/>
            </w:r>
          </w:hyperlink>
          <w:r>
            <w:rPr>
              <w:vanish w:val="false"/>
              <w:color w:val="000000"/>
              <w:u w:val="none"/>
            </w:rPr>
            <w:t>17</w:t>
          </w:r>
        </w:p>
        <w:p>
          <w:pPr>
            <w:pStyle w:val="Contents2"/>
            <w:tabs>
              <w:tab w:val="clear" w:pos="643"/>
              <w:tab w:val="left" w:pos="1680" w:leader="none"/>
              <w:tab w:val="right" w:pos="9628" w:leader="dot"/>
            </w:tabs>
            <w:rPr/>
          </w:pPr>
          <w:hyperlink w:anchor="_Toc214803839">
            <w:r>
              <w:rPr>
                <w:rStyle w:val="IndexLink"/>
                <w:color w:val="000000"/>
                <w:u w:val="none"/>
              </w:rPr>
              <w:t>2.1</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Предобработка данных</w:t>
            </w:r>
            <w:r>
              <w:rPr>
                <w:rStyle w:val="IndexLink"/>
                <w:vanish w:val="false"/>
                <w:color w:val="000000"/>
                <w:u w:val="none"/>
              </w:rPr>
              <w:tab/>
            </w:r>
          </w:hyperlink>
          <w:r>
            <w:rPr>
              <w:vanish w:val="false"/>
              <w:color w:val="000000"/>
              <w:u w:val="none"/>
            </w:rPr>
            <w:t>17</w:t>
          </w:r>
        </w:p>
        <w:p>
          <w:pPr>
            <w:pStyle w:val="Contents2"/>
            <w:tabs>
              <w:tab w:val="clear" w:pos="643"/>
              <w:tab w:val="left" w:pos="1680" w:leader="none"/>
              <w:tab w:val="right" w:pos="9628" w:leader="dot"/>
            </w:tabs>
            <w:rPr/>
          </w:pPr>
          <w:hyperlink w:anchor="_Toc214803840">
            <w:r>
              <w:rPr>
                <w:rStyle w:val="IndexLink"/>
                <w:color w:val="000000"/>
                <w:u w:val="none"/>
              </w:rPr>
              <w:t>2.2</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Разработка и обучение модели</w:t>
            </w:r>
            <w:r>
              <w:rPr>
                <w:rStyle w:val="IndexLink"/>
                <w:vanish w:val="false"/>
                <w:color w:val="000000"/>
                <w:u w:val="none"/>
              </w:rPr>
              <w:tab/>
            </w:r>
          </w:hyperlink>
          <w:r>
            <w:rPr>
              <w:vanish w:val="false"/>
              <w:color w:val="000000"/>
              <w:u w:val="none"/>
            </w:rPr>
            <w:t>23</w:t>
          </w:r>
        </w:p>
        <w:p>
          <w:pPr>
            <w:pStyle w:val="Contents2"/>
            <w:tabs>
              <w:tab w:val="clear" w:pos="643"/>
              <w:tab w:val="left" w:pos="1680" w:leader="none"/>
              <w:tab w:val="right" w:pos="9628" w:leader="dot"/>
            </w:tabs>
            <w:rPr/>
          </w:pPr>
          <w:hyperlink w:anchor="_Toc214803841">
            <w:r>
              <w:rPr>
                <w:rStyle w:val="InternetLink"/>
                <w:color w:val="000000"/>
                <w:u w:val="none"/>
              </w:rPr>
              <w:t>2.3</w:t>
            </w:r>
            <w:r>
              <w:rPr>
                <w:rStyle w:val="Internet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ternetLink"/>
                <w:color w:val="000000"/>
                <w:u w:val="none"/>
              </w:rPr>
              <w:t>Тестирование модели</w:t>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fldChar w:fldCharType="begin"/>
            </w:r>
            <w:r>
              <w:rPr>
                <w:rStyle w:val="InternetLink"/>
                <w:u w:val="none"/>
                <w:color w:val="000000"/>
              </w:rPr>
            </w:r>
            <w:r>
              <w:rPr>
                <w:rStyle w:val="InternetLink"/>
                <w:color w:val="000000"/>
                <w:u w:val="none"/>
              </w:rPr>
            </w:r>
            <w:r>
              <w:rPr>
                <w:rStyle w:val="InternetLink"/>
                <w:u w:val="none"/>
                <w:color w:val="000000"/>
              </w:rPr>
              <w:fldChar w:fldCharType="separate"/>
            </w:r>
            <w:r>
              <w:rPr>
                <w:rStyle w:val="InternetLink"/>
                <w:color w:val="000000"/>
                <w:u w:val="none"/>
              </w:rPr>
            </w:r>
            <w:r>
              <w:rPr>
                <w:rStyle w:val="InternetLink"/>
                <w:color w:val="000000"/>
                <w:u w:val="none"/>
              </w:rPr>
            </w:r>
            <w:r>
              <w:rPr>
                <w:rStyle w:val="InternetLink"/>
                <w:u w:val="none"/>
                <w:color w:val="000000"/>
              </w:rPr>
              <w:fldChar w:fldCharType="end"/>
            </w:r>
            <w:r>
              <w:rPr>
                <w:webHidden/>
              </w:rPr>
              <w:fldChar w:fldCharType="begin"/>
            </w:r>
            <w:r>
              <w:rPr>
                <w:webHidden/>
              </w:rPr>
              <w:instrText xml:space="preserve">PAGEREF _Toc214803841 \h</w:instrText>
            </w:r>
            <w:r>
              <w:rPr>
                <w:webHidden/>
              </w:rPr>
              <w:fldChar w:fldCharType="separate"/>
            </w:r>
            <w:r>
              <w:rPr>
                <w:rStyle w:val="InternetLink"/>
                <w:vanish/>
                <w:color w:val="000000"/>
                <w:u w:val="none"/>
              </w:rPr>
              <w:fldChar w:fldCharType="begin"/>
            </w:r>
            <w:r>
              <w:rPr>
                <w:webHidden/>
              </w:rPr>
              <w:fldChar w:fldCharType="end"/>
            </w:r>
            <w:r>
              <w:rPr>
                <w:rStyle w:val="InternetLink"/>
                <w:u w:val="none"/>
                <w:vanish/>
                <w:color w:val="000000"/>
              </w:rPr>
              <w:instrText xml:space="preserve"> PAGEREF _Toc214803841 \h </w:instrText>
            </w:r>
            <w:r>
              <w:rPr>
                <w:rStyle w:val="InternetLink"/>
                <w:u w:val="none"/>
                <w:vanish/>
                <w:color w:val="000000"/>
              </w:rPr>
              <w:fldChar w:fldCharType="separate"/>
            </w:r>
            <w:r>
              <w:rPr>
                <w:rStyle w:val="InternetLink"/>
                <w:u w:val="none"/>
                <w:vanish/>
                <w:color w:val="000000"/>
              </w:rPr>
              <w:t>28</w:t>
            </w:r>
            <w:r>
              <w:rPr>
                <w:rStyle w:val="InternetLink"/>
                <w:u w:val="none"/>
                <w:vanish/>
                <w:color w:val="000000"/>
              </w:rPr>
              <w:fldChar w:fldCharType="end"/>
            </w:r>
          </w:hyperlink>
        </w:p>
        <w:p>
          <w:pPr>
            <w:pStyle w:val="Contents2"/>
            <w:tabs>
              <w:tab w:val="clear" w:pos="643"/>
              <w:tab w:val="left" w:pos="1680" w:leader="none"/>
              <w:tab w:val="right" w:pos="9628" w:leader="dot"/>
            </w:tabs>
            <w:rPr/>
          </w:pPr>
          <w:hyperlink w:anchor="_Toc214803842">
            <w:r>
              <w:rPr>
                <w:rStyle w:val="IndexLink"/>
                <w:color w:val="000000"/>
                <w:u w:val="none"/>
              </w:rPr>
              <w:t>2.4</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Написать нейронную сеть, которая будет рекомендовать соотношение матрицы</w:t>
            </w:r>
            <w:r>
              <w:rPr>
                <w:rStyle w:val="IndexLink"/>
                <w:vanish w:val="false"/>
                <w:color w:val="000000"/>
                <w:u w:val="none"/>
              </w:rPr>
              <w:tab/>
            </w:r>
          </w:hyperlink>
          <w:r>
            <w:rPr>
              <w:vanish w:val="false"/>
              <w:color w:val="000000"/>
              <w:u w:val="none"/>
            </w:rPr>
            <w:t>33</w:t>
          </w:r>
        </w:p>
        <w:p>
          <w:pPr>
            <w:pStyle w:val="Contents2"/>
            <w:tabs>
              <w:tab w:val="clear" w:pos="643"/>
              <w:tab w:val="left" w:pos="1680" w:leader="none"/>
              <w:tab w:val="right" w:pos="9628" w:leader="dot"/>
            </w:tabs>
            <w:rPr/>
          </w:pPr>
          <w:hyperlink w:anchor="_Toc214803843">
            <w:r>
              <w:rPr>
                <w:rStyle w:val="IndexLink"/>
                <w:color w:val="000000"/>
                <w:u w:val="none"/>
              </w:rPr>
              <w:t>2.5</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Разработка приложения</w:t>
            </w:r>
            <w:r>
              <w:rPr>
                <w:rStyle w:val="IndexLink"/>
                <w:vanish w:val="false"/>
                <w:color w:val="000000"/>
                <w:u w:val="none"/>
              </w:rPr>
              <w:tab/>
              <w:t>3</w:t>
            </w:r>
          </w:hyperlink>
          <w:r>
            <w:rPr>
              <w:vanish w:val="false"/>
              <w:color w:val="000000"/>
              <w:u w:val="none"/>
            </w:rPr>
            <w:t>6</w:t>
          </w:r>
        </w:p>
        <w:p>
          <w:pPr>
            <w:pStyle w:val="Contents2"/>
            <w:tabs>
              <w:tab w:val="clear" w:pos="643"/>
              <w:tab w:val="left" w:pos="1680" w:leader="none"/>
              <w:tab w:val="right" w:pos="9628" w:leader="dot"/>
            </w:tabs>
            <w:rPr/>
          </w:pPr>
          <w:hyperlink w:anchor="_Toc214803844">
            <w:r>
              <w:rPr>
                <w:rStyle w:val="IndexLink"/>
                <w:color w:val="000000"/>
                <w:u w:val="none"/>
              </w:rPr>
              <w:t>2.6</w:t>
            </w:r>
            <w:r>
              <w:rPr>
                <w:rStyle w:val="IndexLink"/>
                <w:rFonts w:eastAsia="" w:cs="" w:ascii="Calibri" w:hAnsi="Calibri" w:asciiTheme="minorHAnsi" w:cstheme="minorBidi" w:eastAsiaTheme="minorEastAsia" w:hAnsiTheme="minorHAnsi"/>
                <w:color w:val="000000"/>
                <w:kern w:val="2"/>
                <w:sz w:val="24"/>
                <w:szCs w:val="24"/>
                <w:u w:val="none"/>
                <w14:ligatures w14:val="standardContextual"/>
              </w:rPr>
              <w:tab/>
            </w:r>
            <w:r>
              <w:rPr>
                <w:rStyle w:val="IndexLink"/>
                <w:color w:val="000000"/>
                <w:u w:val="none"/>
              </w:rPr>
              <w:t>Создание удаленного репозитория и загрузка результатов</w:t>
            </w:r>
            <w:r>
              <w:rPr>
                <w:rStyle w:val="IndexLink"/>
                <w:vanish w:val="false"/>
                <w:color w:val="000000"/>
                <w:u w:val="none"/>
              </w:rPr>
              <w:tab/>
              <w:t>3</w:t>
            </w:r>
          </w:hyperlink>
          <w:r>
            <w:rPr>
              <w:vanish w:val="false"/>
              <w:color w:val="000000"/>
              <w:u w:val="none"/>
            </w:rPr>
            <w:t>9</w:t>
          </w:r>
        </w:p>
        <w:p>
          <w:pPr>
            <w:pStyle w:val="Contents1"/>
            <w:tabs>
              <w:tab w:val="clear" w:pos="643"/>
              <w:tab w:val="right" w:pos="9628" w:leader="dot"/>
            </w:tabs>
            <w:rPr/>
          </w:pPr>
          <w:hyperlink w:anchor="_Toc214803845">
            <w:r>
              <w:rPr>
                <w:rStyle w:val="IndexLink"/>
                <w:color w:val="000000"/>
                <w:u w:val="none"/>
              </w:rPr>
              <w:t>Заключение</w:t>
            </w:r>
            <w:r>
              <w:rPr>
                <w:rStyle w:val="IndexLink"/>
                <w:vanish w:val="false"/>
                <w:color w:val="000000"/>
                <w:u w:val="none"/>
              </w:rPr>
              <w:tab/>
            </w:r>
          </w:hyperlink>
          <w:r>
            <w:rPr>
              <w:vanish w:val="false"/>
              <w:color w:val="000000"/>
              <w:u w:val="none"/>
            </w:rPr>
            <w:t>40</w:t>
          </w:r>
        </w:p>
      </w:sdtContent>
    </w:sdt>
    <w:p>
      <w:pPr>
        <w:pStyle w:val="Contents1"/>
        <w:tabs>
          <w:tab w:val="clear" w:pos="643"/>
          <w:tab w:val="right" w:pos="9628" w:leader="dot"/>
        </w:tabs>
        <w:spacing w:before="0" w:after="0"/>
        <w:contextualSpacing/>
        <w:rPr/>
      </w:pPr>
      <w:hyperlink w:anchor="_Toc214803846">
        <w:r>
          <w:rPr>
            <w:rStyle w:val="IndexLink"/>
            <w:color w:val="000000"/>
            <w:u w:val="none"/>
          </w:rPr>
          <w:t>Библиографический список</w:t>
        </w:r>
        <w:r>
          <w:rPr>
            <w:rStyle w:val="IndexLink"/>
            <w:vanish w:val="false"/>
            <w:color w:val="000000"/>
            <w:u w:val="none"/>
          </w:rPr>
          <w:tab/>
        </w:r>
      </w:hyperlink>
      <w:r>
        <w:rPr>
          <w:vanish w:val="false"/>
          <w:color w:val="000000"/>
          <w:u w:val="none"/>
        </w:rPr>
        <w:t>41</w:t>
      </w:r>
    </w:p>
    <w:p>
      <w:pPr>
        <w:pStyle w:val="Style21"/>
        <w:rPr>
          <w:color w:val="000000"/>
        </w:rPr>
      </w:pPr>
      <w:bookmarkStart w:id="2" w:name="_Toc214803833"/>
      <w:r>
        <w:rPr>
          <w:color w:val="000000"/>
        </w:rPr>
        <w:t>Введение</w:t>
      </w:r>
      <w:bookmarkEnd w:id="2"/>
    </w:p>
    <w:p>
      <w:pPr>
        <w:pStyle w:val="Style19"/>
        <w:rPr>
          <w:color w:val="000000"/>
        </w:rPr>
      </w:pPr>
      <w:r>
        <w:rPr>
          <w:color w:val="000000"/>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то есть компоненты материала неотделимы друг от друга без разрушения конструкции в целом. Современные композиты изготавливаются из различных материалов: полимеры, керамика, стеклянные и углеродные волокна, но данный принцип сохраняется. При создании новых композитов есть сложность: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 </w:t>
      </w:r>
    </w:p>
    <w:p>
      <w:pPr>
        <w:pStyle w:val="Style19"/>
        <w:rPr>
          <w:color w:val="000000"/>
        </w:rPr>
      </w:pPr>
      <w:r>
        <w:rPr>
          <w:color w:val="000000"/>
        </w:rPr>
        <w:t>Суть данной работы состоит в решении проблемы прогнозирования свойств композита на основе свойств исходных материалов и параметров композита.</w:t>
      </w:r>
    </w:p>
    <w:p>
      <w:pPr>
        <w:pStyle w:val="Style19"/>
        <w:rPr>
          <w:color w:val="000000"/>
        </w:rPr>
      </w:pPr>
      <w:r>
        <w:rPr>
          <w:color w:val="000000"/>
        </w:rPr>
        <w:t xml:space="preserve">Для выполнения работы были предоставлены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был спрогнозирован ряд конечных свойств получаемых композиционных материалов. </w:t>
      </w:r>
    </w:p>
    <w:p>
      <w:pPr>
        <w:pStyle w:val="Style19"/>
        <w:rPr>
          <w:color w:val="000000"/>
        </w:rPr>
      </w:pPr>
      <w:r>
        <w:rPr>
          <w:color w:val="000000"/>
        </w:rPr>
        <w:t>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pPr>
        <w:pStyle w:val="Style21"/>
        <w:numPr>
          <w:ilvl w:val="0"/>
          <w:numId w:val="3"/>
        </w:numPr>
        <w:spacing w:before="300" w:after="300"/>
        <w:ind w:left="714" w:hanging="357"/>
        <w:rPr>
          <w:color w:val="000000"/>
        </w:rPr>
      </w:pPr>
      <w:bookmarkStart w:id="3" w:name="_Toc214803834"/>
      <w:r>
        <w:rPr>
          <w:color w:val="000000"/>
        </w:rPr>
        <w:t>Аналитическая часть</w:t>
      </w:r>
      <w:bookmarkEnd w:id="3"/>
    </w:p>
    <w:p>
      <w:pPr>
        <w:pStyle w:val="Style20"/>
        <w:numPr>
          <w:ilvl w:val="1"/>
          <w:numId w:val="3"/>
        </w:numPr>
        <w:rPr>
          <w:color w:val="000000"/>
        </w:rPr>
      </w:pPr>
      <w:bookmarkStart w:id="4" w:name="_Toc214803835"/>
      <w:r>
        <w:rPr>
          <w:color w:val="000000"/>
        </w:rPr>
        <w:t>Постановка задачи</w:t>
      </w:r>
      <w:bookmarkEnd w:id="4"/>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 xml:space="preserve">Цель проекта: </w:t>
      </w:r>
      <w:r>
        <w:rPr>
          <w:rStyle w:val="StrongEmphasis"/>
          <w:b w:val="false"/>
          <w:bCs w:val="false"/>
          <w:i w:val="false"/>
          <w:caps w:val="false"/>
          <w:smallCaps w:val="false"/>
          <w:color w:val="000000"/>
          <w:spacing w:val="0"/>
          <w:sz w:val="28"/>
          <w:szCs w:val="28"/>
          <w:lang w:val="ru-RU"/>
        </w:rPr>
        <w:t>На основе предоставленных данных р</w:t>
      </w:r>
      <w:r>
        <w:rPr>
          <w:b w:val="false"/>
          <w:i w:val="false"/>
          <w:caps w:val="false"/>
          <w:smallCaps w:val="false"/>
          <w:color w:val="000000"/>
          <w:spacing w:val="0"/>
          <w:sz w:val="28"/>
          <w:szCs w:val="28"/>
          <w:lang w:val="ru-RU"/>
        </w:rPr>
        <w:t>азработать систему для прогнозирования механических свойств композитных материалов на основе их технологических параметров и создать веб-приложения для интерактивного расчета.</w:t>
      </w:r>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Задачи:</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Провести разведочный анализ данных;</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Выполнить очистку данных от выбросов и нормализацию признаков;</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Построить модели машинного обучения для прогнозирования модуля </w:t>
        <w:tab/>
        <w:t xml:space="preserve">     упругости при растяжении и прочности при растяжении;</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Разработать нейронную сеть для рекомендации соотношения матрица-                            </w:t>
        <w:tab/>
        <w:t xml:space="preserve">     наполнитель;</w:t>
      </w:r>
    </w:p>
    <w:p>
      <w:pPr>
        <w:pStyle w:val="TextBody"/>
        <w:widowControl/>
        <w:numPr>
          <w:ilvl w:val="0"/>
          <w:numId w:val="7"/>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Создать приложение для интерактивного расчета. </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Характеристика датасета:</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Датасет разделен на два файла </w:t>
      </w:r>
      <w:r>
        <w:rPr>
          <w:b w:val="false"/>
          <w:i w:val="false"/>
          <w:caps w:val="false"/>
          <w:smallCaps w:val="false"/>
          <w:color w:val="000000"/>
          <w:spacing w:val="0"/>
          <w:sz w:val="28"/>
          <w:szCs w:val="28"/>
          <w:lang w:val="en-US"/>
        </w:rPr>
        <w:t>X</w:t>
      </w:r>
      <w:r>
        <w:rPr>
          <w:b w:val="false"/>
          <w:i w:val="false"/>
          <w:caps w:val="false"/>
          <w:smallCaps w:val="false"/>
          <w:color w:val="000000"/>
          <w:spacing w:val="0"/>
          <w:sz w:val="28"/>
          <w:szCs w:val="28"/>
          <w:lang w:val="ru-RU"/>
        </w:rPr>
        <w:t>_</w:t>
      </w:r>
      <w:r>
        <w:rPr>
          <w:b w:val="false"/>
          <w:i w:val="false"/>
          <w:caps w:val="false"/>
          <w:smallCaps w:val="false"/>
          <w:color w:val="000000"/>
          <w:spacing w:val="0"/>
          <w:sz w:val="28"/>
          <w:szCs w:val="28"/>
          <w:lang w:val="en-US"/>
        </w:rPr>
        <w:t>bp</w:t>
      </w:r>
      <w:r>
        <w:rPr>
          <w:b w:val="false"/>
          <w:i w:val="false"/>
          <w:caps w:val="false"/>
          <w:smallCaps w:val="false"/>
          <w:color w:val="000000"/>
          <w:spacing w:val="0"/>
          <w:sz w:val="28"/>
          <w:szCs w:val="28"/>
          <w:lang w:val="ru-RU"/>
        </w:rPr>
        <w:t>.</w:t>
      </w:r>
      <w:r>
        <w:rPr>
          <w:b w:val="false"/>
          <w:i w:val="false"/>
          <w:caps w:val="false"/>
          <w:smallCaps w:val="false"/>
          <w:color w:val="000000"/>
          <w:spacing w:val="0"/>
          <w:sz w:val="28"/>
          <w:szCs w:val="28"/>
          <w:lang w:val="en-US"/>
        </w:rPr>
        <w:t>xlsx и X_nup.xlsx;</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Общий объем выборки после объединения: 1023 записи;</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Количество признаков: 13 (12 числовых, 1 бинарный);</w:t>
      </w:r>
    </w:p>
    <w:p>
      <w:pPr>
        <w:pStyle w:val="TextBody"/>
        <w:widowControl/>
        <w:numPr>
          <w:ilvl w:val="0"/>
          <w:numId w:val="9"/>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Целевые переменные: 2 (непрерывные).</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Переменные:</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Соотношение матрица-наполнитель (целевая для НС);</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Плотность, кг/м³;</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Модуль упругости, ГПа;</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Количество отвердителя, м.%;</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Содержание эпоксидных групп,%_2;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Температура вспышки, С_2;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Поверхностная плотность, г/м²;</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Модуль упругости при растяжении, ГПа (целевая 1);</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Прочность при растяжении, МПа (целевая 2);</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Потребление смолы, г/м²;</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Угол нашивки, град (бинарный: 0°/90°);</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Шаг нашивки;</w:t>
      </w:r>
    </w:p>
    <w:p>
      <w:pPr>
        <w:pStyle w:val="TextBody"/>
        <w:widowControl/>
        <w:numPr>
          <w:ilvl w:val="1"/>
          <w:numId w:val="10"/>
        </w:numPr>
        <w:spacing w:before="0" w:after="0"/>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Плотность нашивки.</w:t>
      </w:r>
    </w:p>
    <w:p>
      <w:pPr>
        <w:pStyle w:val="Style19"/>
        <w:ind w:hanging="0"/>
        <w:jc w:val="center"/>
        <w:rPr>
          <w:color w:val="000000"/>
        </w:rPr>
      </w:pPr>
      <w:r>
        <w:rPr>
          <w:color w:val="000000"/>
        </w:rPr>
      </w:r>
    </w:p>
    <w:p>
      <w:pPr>
        <w:pStyle w:val="Style19"/>
        <w:ind w:hanging="0"/>
        <w:jc w:val="center"/>
        <w:rPr>
          <w:color w:val="000000"/>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227774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2277745"/>
                    </a:xfrm>
                    <a:prstGeom prst="rect">
                      <a:avLst/>
                    </a:prstGeom>
                  </pic:spPr>
                </pic:pic>
              </a:graphicData>
            </a:graphic>
          </wp:anchor>
        </w:drawing>
      </w:r>
      <w:r>
        <w:rPr>
          <w:color w:val="000000"/>
        </w:rPr>
        <w:t>Рисунок 1 – Объединенный датасет</w:t>
      </w:r>
    </w:p>
    <w:p>
      <w:pPr>
        <w:pStyle w:val="TextBody"/>
        <w:widowControl/>
        <w:numPr>
          <w:ilvl w:val="0"/>
          <w:numId w:val="0"/>
        </w:numPr>
        <w:spacing w:lineRule="auto" w:line="276" w:before="0" w:after="0"/>
        <w:ind w:left="709" w:right="0" w:hanging="0"/>
        <w:contextualSpacing/>
        <w:rPr>
          <w:color w:val="000000"/>
        </w:rPr>
      </w:pPr>
      <w:r>
        <w:rPr>
          <w:b/>
          <w:bCs/>
          <w:i w:val="false"/>
          <w:caps w:val="false"/>
          <w:smallCaps w:val="false"/>
          <w:color w:val="000000"/>
          <w:spacing w:val="0"/>
          <w:sz w:val="28"/>
          <w:szCs w:val="28"/>
          <w:lang w:val="ru-RU"/>
        </w:rPr>
        <w:t>Особенности данных:</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Отсутствуют пропущенные значения и дубликаты;</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Имеются выбросы в распределениях признаков;</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Бинарный признак "Угол нашивки" (0° и 90°);</w:t>
      </w:r>
    </w:p>
    <w:p>
      <w:pPr>
        <w:pStyle w:val="TextBody"/>
        <w:widowControl/>
        <w:numPr>
          <w:ilvl w:val="0"/>
          <w:numId w:val="8"/>
        </w:numPr>
        <w:tabs>
          <w:tab w:val="clear" w:pos="643"/>
          <w:tab w:val="left" w:pos="0" w:leader="none"/>
        </w:tabs>
        <w:spacing w:before="0" w:after="0"/>
        <w:ind w:left="0" w:right="0" w:firstLine="709"/>
        <w:contextualSpacing/>
        <w:rPr>
          <w:color w:val="000000"/>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Высокая уникальность значений признаков (почти каждая запись             </w:t>
        <w:tab/>
        <w:t xml:space="preserve">   уникальна).</w:t>
      </w:r>
    </w:p>
    <w:p>
      <w:pPr>
        <w:pStyle w:val="TextBody"/>
        <w:widowControl/>
        <w:spacing w:before="0" w:after="0"/>
        <w:ind w:left="0" w:right="0" w:hanging="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363845" cy="2906395"/>
            <wp:effectExtent l="0" t="0" r="0" b="0"/>
            <wp:wrapTopAndBottom/>
            <wp:docPr id="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 descr=""/>
                    <pic:cNvPicPr>
                      <a:picLocks noChangeAspect="1" noChangeArrowheads="1"/>
                    </pic:cNvPicPr>
                  </pic:nvPicPr>
                  <pic:blipFill>
                    <a:blip r:embed="rId4"/>
                    <a:stretch>
                      <a:fillRect/>
                    </a:stretch>
                  </pic:blipFill>
                  <pic:spPr bwMode="auto">
                    <a:xfrm>
                      <a:off x="0" y="0"/>
                      <a:ext cx="5363845" cy="2906395"/>
                    </a:xfrm>
                    <a:prstGeom prst="rect">
                      <a:avLst/>
                    </a:prstGeom>
                  </pic:spPr>
                </pic:pic>
              </a:graphicData>
            </a:graphic>
          </wp:anchor>
        </w:drawing>
      </w:r>
    </w:p>
    <w:p>
      <w:pPr>
        <w:pStyle w:val="Style19"/>
        <w:widowControl/>
        <w:numPr>
          <w:ilvl w:val="0"/>
          <w:numId w:val="0"/>
        </w:numPr>
        <w:spacing w:before="0" w:after="0"/>
        <w:ind w:left="0" w:hanging="0"/>
        <w:contextualSpacing/>
        <w:jc w:val="center"/>
        <w:rPr>
          <w:color w:val="000000"/>
        </w:rPr>
      </w:pPr>
      <w:r>
        <w:rPr>
          <w:b w:val="false"/>
          <w:i w:val="false"/>
          <w:caps w:val="false"/>
          <w:smallCaps w:val="false"/>
          <w:color w:val="000000"/>
          <w:spacing w:val="0"/>
          <w:sz w:val="28"/>
          <w:szCs w:val="28"/>
          <w:lang w:val="ru-RU"/>
        </w:rPr>
        <w:t>Рисунок 2 – Число и тип значений признаков</w:t>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20"/>
        <w:numPr>
          <w:ilvl w:val="1"/>
          <w:numId w:val="3"/>
        </w:numPr>
        <w:rPr>
          <w:color w:val="000000"/>
        </w:rPr>
      </w:pPr>
      <w:bookmarkStart w:id="5" w:name="_Toc214803836"/>
      <w:r>
        <w:rPr>
          <w:color w:val="000000"/>
        </w:rPr>
        <w:t>Описание используемых методов</w:t>
      </w:r>
      <w:bookmarkEnd w:id="5"/>
    </w:p>
    <w:p>
      <w:pPr>
        <w:pStyle w:val="Style19"/>
        <w:rPr>
          <w:color w:val="000000"/>
        </w:rPr>
      </w:pPr>
      <w:r>
        <w:rPr>
          <w:color w:val="000000"/>
        </w:rPr>
        <w:t>В данной задаче целевой признак непрерывный и есть датасет с признаками и целевыми переменными, таким образом данная задача с точки зрения машинного обучения является классическим вариантом задачи регрессии с обучением с учителем.</w:t>
      </w:r>
    </w:p>
    <w:p>
      <w:pPr>
        <w:pStyle w:val="Style19"/>
        <w:rPr>
          <w:color w:val="000000"/>
        </w:rPr>
      </w:pPr>
      <w:r>
        <w:rPr>
          <w:color w:val="000000"/>
        </w:rPr>
        <w:t>Исходя из типа задачи были выбраны методы потенциально подходящие для её решения:</w:t>
      </w:r>
    </w:p>
    <w:p>
      <w:pPr>
        <w:pStyle w:val="Style19"/>
        <w:numPr>
          <w:ilvl w:val="0"/>
          <w:numId w:val="4"/>
        </w:numPr>
        <w:rPr>
          <w:color w:val="000000"/>
        </w:rPr>
      </w:pPr>
      <w:r>
        <w:rPr>
          <w:color w:val="000000"/>
          <w:lang w:val="en-US"/>
        </w:rPr>
        <w:t>линейная регрессия;</w:t>
      </w:r>
    </w:p>
    <w:p>
      <w:pPr>
        <w:pStyle w:val="Style19"/>
        <w:numPr>
          <w:ilvl w:val="0"/>
          <w:numId w:val="4"/>
        </w:numPr>
        <w:rPr>
          <w:color w:val="000000"/>
        </w:rPr>
      </w:pPr>
      <w:r>
        <w:rPr>
          <w:color w:val="000000"/>
          <w:lang w:val="en-US"/>
        </w:rPr>
        <w:t>линейная регрессия с L2 регуляризацией</w:t>
      </w:r>
      <w:r>
        <w:rPr>
          <w:color w:val="000000"/>
        </w:rPr>
        <w:t>;</w:t>
      </w:r>
    </w:p>
    <w:p>
      <w:pPr>
        <w:pStyle w:val="Style19"/>
        <w:numPr>
          <w:ilvl w:val="0"/>
          <w:numId w:val="4"/>
        </w:numPr>
        <w:rPr>
          <w:color w:val="000000"/>
        </w:rPr>
      </w:pPr>
      <w:r>
        <w:rPr>
          <w:color w:val="000000"/>
          <w:lang w:val="en-US"/>
        </w:rPr>
        <w:t>линейная регрессия с L1 регуляризацией</w:t>
      </w:r>
      <w:r>
        <w:rPr>
          <w:color w:val="000000"/>
        </w:rPr>
        <w:t>;</w:t>
      </w:r>
    </w:p>
    <w:p>
      <w:pPr>
        <w:pStyle w:val="Style19"/>
        <w:numPr>
          <w:ilvl w:val="0"/>
          <w:numId w:val="4"/>
        </w:numPr>
        <w:rPr>
          <w:color w:val="000000"/>
        </w:rPr>
      </w:pPr>
      <w:r>
        <w:rPr>
          <w:color w:val="000000"/>
        </w:rPr>
        <w:t>случайный лес</w:t>
      </w:r>
      <w:r>
        <w:rPr>
          <w:color w:val="000000"/>
          <w:lang w:val="en-US"/>
        </w:rPr>
        <w:t>;</w:t>
      </w:r>
    </w:p>
    <w:p>
      <w:pPr>
        <w:pStyle w:val="Style19"/>
        <w:numPr>
          <w:ilvl w:val="0"/>
          <w:numId w:val="4"/>
        </w:numPr>
        <w:rPr>
          <w:color w:val="000000"/>
        </w:rPr>
      </w:pPr>
      <w:r>
        <w:rPr>
          <w:color w:val="000000"/>
        </w:rPr>
        <w:t>градиентный бустинг</w:t>
      </w:r>
      <w:r>
        <w:rPr>
          <w:color w:val="000000"/>
          <w:lang w:val="en-US"/>
        </w:rPr>
        <w:t>;</w:t>
      </w:r>
    </w:p>
    <w:p>
      <w:pPr>
        <w:pStyle w:val="Style19"/>
        <w:numPr>
          <w:ilvl w:val="0"/>
          <w:numId w:val="4"/>
        </w:numPr>
        <w:rPr>
          <w:color w:val="000000"/>
        </w:rPr>
      </w:pPr>
      <w:r>
        <w:rPr>
          <w:color w:val="000000"/>
        </w:rPr>
        <w:t>дерево решений;</w:t>
      </w:r>
    </w:p>
    <w:p>
      <w:pPr>
        <w:pStyle w:val="Style19"/>
        <w:numPr>
          <w:ilvl w:val="0"/>
          <w:numId w:val="4"/>
        </w:numPr>
        <w:rPr>
          <w:color w:val="000000"/>
        </w:rPr>
      </w:pPr>
      <w:r>
        <w:rPr>
          <w:color w:val="000000"/>
        </w:rPr>
        <w:t>метод ближайших соседей;</w:t>
      </w:r>
    </w:p>
    <w:p>
      <w:pPr>
        <w:pStyle w:val="Style19"/>
        <w:numPr>
          <w:ilvl w:val="0"/>
          <w:numId w:val="4"/>
        </w:numPr>
        <w:rPr>
          <w:color w:val="000000"/>
        </w:rPr>
      </w:pPr>
      <w:r>
        <w:rPr>
          <w:color w:val="000000"/>
        </w:rPr>
        <w:t>метод опорных векторов;</w:t>
      </w:r>
    </w:p>
    <w:p>
      <w:pPr>
        <w:pStyle w:val="Style19"/>
        <w:numPr>
          <w:ilvl w:val="0"/>
          <w:numId w:val="4"/>
        </w:numPr>
        <w:rPr>
          <w:color w:val="000000"/>
        </w:rPr>
      </w:pPr>
      <w:r>
        <w:rPr>
          <w:color w:val="000000"/>
        </w:rPr>
        <w:t>стохастический градиентный спуск;</w:t>
      </w:r>
    </w:p>
    <w:p>
      <w:pPr>
        <w:pStyle w:val="Style19"/>
        <w:numPr>
          <w:ilvl w:val="0"/>
          <w:numId w:val="4"/>
        </w:numPr>
        <w:rPr>
          <w:color w:val="000000"/>
        </w:rPr>
      </w:pPr>
      <w:r>
        <w:rPr>
          <w:color w:val="000000"/>
        </w:rPr>
        <w:t>регрессия наименьших частичных квадратов.</w:t>
      </w:r>
    </w:p>
    <w:p>
      <w:pPr>
        <w:pStyle w:val="Style19"/>
        <w:rPr>
          <w:color w:val="000000"/>
        </w:rPr>
      </w:pPr>
      <w:r>
        <w:rPr>
          <w:b/>
          <w:bCs/>
          <w:color w:val="000000"/>
        </w:rPr>
        <w:t>Линейная регрессия</w:t>
      </w:r>
      <w:r>
        <w:rPr>
          <w:color w:val="000000"/>
        </w:rPr>
        <w:t xml:space="preserve"> – статистический метод, моделирующий линейную зависимость между целевой переменной и одним или несколькими признаками. Цель — найти коэффициенты, минимизирующие сумму квадратов ошибок (метод наименьших квадратов).</w:t>
      </w:r>
    </w:p>
    <w:p>
      <w:pPr>
        <w:pStyle w:val="Style19"/>
        <w:rPr>
          <w:color w:val="000000"/>
        </w:rPr>
      </w:pPr>
      <w:r>
        <w:rPr>
          <w:color w:val="000000"/>
        </w:rPr>
        <w:t>Достоинства: простота реализации и интерпретации, низкая вычислительная сложность, устойчивость к переобучению при малом числе признаков.</w:t>
      </w:r>
    </w:p>
    <w:p>
      <w:pPr>
        <w:pStyle w:val="Style19"/>
        <w:rPr>
          <w:color w:val="000000"/>
        </w:rPr>
      </w:pPr>
      <w:r>
        <w:rPr>
          <w:color w:val="000000"/>
        </w:rPr>
        <w:t>Недостатки: чувствительность к выбросам, неспособность моделировать сложные нелинейные зависимости, строгая зависимость от выполнения предпосылок (линейность, отсутствие мультиколлинеарности).</w:t>
      </w:r>
    </w:p>
    <w:p>
      <w:pPr>
        <w:pStyle w:val="Style19"/>
        <w:rPr>
          <w:color w:val="000000"/>
        </w:rPr>
      </w:pPr>
      <w:r>
        <w:rPr>
          <w:b/>
          <w:bCs/>
          <w:color w:val="000000"/>
          <w:lang w:val="en-US"/>
        </w:rPr>
        <w:t>Линейная регрессия с L2-регуляризацией (Ridge)</w:t>
      </w:r>
      <w:r>
        <w:rPr>
          <w:color w:val="000000"/>
        </w:rPr>
        <w:t xml:space="preserve"> – модификация линейной регрессии с добавлением в функцию потерь штрафа за величину коэффициентов (L2-норма). Это ограничивает их рост, что помогает бороться с переобучением и мультиколлинеарностью.</w:t>
      </w:r>
    </w:p>
    <w:p>
      <w:pPr>
        <w:pStyle w:val="Style19"/>
        <w:rPr>
          <w:color w:val="000000"/>
        </w:rPr>
      </w:pPr>
      <w:r>
        <w:rPr>
          <w:color w:val="000000"/>
        </w:rPr>
        <w:t>Достоинства: Улучшает обобщающую способность, эффективно решает проблемы мультиколлинеарности, всегда имеет единственное решение.</w:t>
      </w:r>
    </w:p>
    <w:p>
      <w:pPr>
        <w:pStyle w:val="Style19"/>
        <w:rPr>
          <w:color w:val="000000"/>
        </w:rPr>
      </w:pPr>
      <w:r>
        <w:rPr>
          <w:color w:val="000000"/>
        </w:rPr>
        <w:t>Недостатки: Не производит отбор признаков (все коэффициенты остаются ненулевыми), требует подбора гиперпараметра регуляризации.</w:t>
      </w:r>
    </w:p>
    <w:p>
      <w:pPr>
        <w:pStyle w:val="Style19"/>
        <w:rPr>
          <w:color w:val="000000"/>
        </w:rPr>
      </w:pPr>
      <w:r>
        <w:rPr>
          <w:b/>
          <w:bCs/>
          <w:color w:val="000000"/>
        </w:rPr>
        <w:t>Линейная регрессия с L1-регуляризацией (Lasso)</w:t>
      </w:r>
      <w:r>
        <w:rPr>
          <w:color w:val="000000"/>
        </w:rPr>
        <w:t xml:space="preserve"> Линейная регрессия с L1-штрафом, который стремится обнулить коэффициенты при менее значимых признаках, выполняя автоматический отбор переменных.</w:t>
      </w:r>
    </w:p>
    <w:p>
      <w:pPr>
        <w:pStyle w:val="Style19"/>
        <w:rPr>
          <w:color w:val="000000"/>
        </w:rPr>
      </w:pPr>
      <w:r>
        <w:rPr>
          <w:color w:val="000000"/>
        </w:rPr>
        <w:t>Достоинства: Выполняет отбор признаков, создавая более простые и интерпретируемые модели, устойчив к мультиколлинеарности.</w:t>
      </w:r>
    </w:p>
    <w:p>
      <w:pPr>
        <w:pStyle w:val="Style19"/>
        <w:rPr>
          <w:color w:val="000000"/>
        </w:rPr>
      </w:pPr>
      <w:r>
        <w:rPr>
          <w:color w:val="000000"/>
        </w:rPr>
        <w:t>Недостатки: При сильной корреляции признаков может случайно выбрать один из них, игнорируя другие; нестабильность при малых изменениях данных.</w:t>
      </w:r>
    </w:p>
    <w:p>
      <w:pPr>
        <w:pStyle w:val="Style19"/>
        <w:rPr>
          <w:color w:val="000000"/>
        </w:rPr>
      </w:pPr>
      <w:r>
        <w:rPr>
          <w:b/>
          <w:bCs/>
          <w:color w:val="000000"/>
        </w:rPr>
        <w:t>Случайный лес (</w:t>
      </w:r>
      <w:r>
        <w:rPr>
          <w:b/>
          <w:bCs/>
          <w:color w:val="000000"/>
          <w:lang w:val="en-US"/>
        </w:rPr>
        <w:t>Random</w:t>
      </w:r>
      <w:r>
        <w:rPr>
          <w:b/>
          <w:bCs/>
          <w:color w:val="000000"/>
        </w:rPr>
        <w:t xml:space="preserve"> </w:t>
      </w:r>
      <w:r>
        <w:rPr>
          <w:b/>
          <w:bCs/>
          <w:color w:val="000000"/>
          <w:lang w:val="en-US"/>
        </w:rPr>
        <w:t>Forest</w:t>
      </w:r>
      <w:r>
        <w:rPr>
          <w:b/>
          <w:bCs/>
          <w:color w:val="000000"/>
        </w:rPr>
        <w:t>)</w:t>
      </w:r>
      <w:r>
        <w:rPr>
          <w:color w:val="000000"/>
        </w:rPr>
        <w:t xml:space="preserve"> – Ансамблевый метод, строящий множество решающих деревьев на случайных подвыборках данных и признаков. Итоговый прогноз — среднее (для регрессии) прогнозов всех деревьев.</w:t>
      </w:r>
    </w:p>
    <w:p>
      <w:pPr>
        <w:pStyle w:val="Style19"/>
        <w:rPr>
          <w:color w:val="000000"/>
        </w:rPr>
      </w:pPr>
      <w:r>
        <w:rPr>
          <w:color w:val="000000"/>
        </w:rPr>
        <w:t>Достоинства: Высокая точность, устойчивость к переобучению и выбросам, способность оценивать важность признаков, малое количество гиперпараметров.</w:t>
      </w:r>
    </w:p>
    <w:p>
      <w:pPr>
        <w:pStyle w:val="Style19"/>
        <w:rPr>
          <w:color w:val="000000"/>
        </w:rPr>
      </w:pPr>
      <w:r>
        <w:rPr>
          <w:color w:val="000000"/>
        </w:rPr>
        <w:t>Недостатки: Склонность к переобучению на зашумленных данных, низкая интерпретируемость, относительно высокие вычислительные затраты при большом числе деревьев.</w:t>
      </w:r>
    </w:p>
    <w:p>
      <w:pPr>
        <w:pStyle w:val="Style19"/>
        <w:rPr>
          <w:color w:val="000000"/>
        </w:rPr>
      </w:pPr>
      <w:r>
        <w:rPr>
          <w:b/>
          <w:bCs/>
          <w:color w:val="000000"/>
        </w:rPr>
        <w:t>Градиентный бустинг (</w:t>
      </w:r>
      <w:r>
        <w:rPr>
          <w:b/>
          <w:bCs/>
          <w:color w:val="000000"/>
          <w:lang w:val="en-US"/>
        </w:rPr>
        <w:t>Gradient</w:t>
      </w:r>
      <w:r>
        <w:rPr>
          <w:b/>
          <w:bCs/>
          <w:color w:val="000000"/>
        </w:rPr>
        <w:t xml:space="preserve"> </w:t>
      </w:r>
      <w:r>
        <w:rPr>
          <w:b/>
          <w:bCs/>
          <w:color w:val="000000"/>
          <w:lang w:val="en-US"/>
        </w:rPr>
        <w:t>Boosting</w:t>
      </w:r>
      <w:r>
        <w:rPr>
          <w:b/>
          <w:bCs/>
          <w:color w:val="000000"/>
        </w:rPr>
        <w:t>)</w:t>
      </w:r>
      <w:r>
        <w:rPr>
          <w:color w:val="000000"/>
        </w:rPr>
        <w:t xml:space="preserve"> ансамблевый метод, где каждое новое дерево обучается на ошибках (градиентах) предыдущих, минимизируя функцию потерь. Последовательное построение моделей.</w:t>
      </w:r>
    </w:p>
    <w:p>
      <w:pPr>
        <w:pStyle w:val="Style19"/>
        <w:rPr>
          <w:color w:val="000000"/>
        </w:rPr>
      </w:pPr>
      <w:r>
        <w:rPr>
          <w:color w:val="000000"/>
        </w:rPr>
        <w:t>Достоинства: Часто достигает наивысшей точности на разнообразных задачах, гибкость в настройке функций потерь и архитектуры.</w:t>
      </w:r>
    </w:p>
    <w:p>
      <w:pPr>
        <w:pStyle w:val="Style19"/>
        <w:rPr>
          <w:color w:val="000000"/>
        </w:rPr>
      </w:pPr>
      <w:r>
        <w:rPr>
          <w:color w:val="000000"/>
        </w:rPr>
        <w:t>Недостатки: Высокий риск переобучения, требует тщательной настройки многих гиперпараметров, длительное время обучения, низкая интерпретируемость.</w:t>
      </w:r>
    </w:p>
    <w:p>
      <w:pPr>
        <w:pStyle w:val="Style19"/>
        <w:rPr>
          <w:color w:val="000000"/>
        </w:rPr>
      </w:pPr>
      <w:r>
        <w:rPr>
          <w:b/>
          <w:bCs/>
          <w:color w:val="000000"/>
          <w:sz w:val="28"/>
          <w:szCs w:val="28"/>
          <w:lang w:val="ru-RU"/>
        </w:rPr>
        <w:t>Дерево решений</w:t>
      </w:r>
      <w:r>
        <w:rPr>
          <w:b/>
          <w:bCs/>
          <w:color w:val="000000"/>
        </w:rPr>
        <w:t xml:space="preserve"> (</w:t>
      </w:r>
      <w:r>
        <w:rPr>
          <w:b/>
          <w:bCs/>
          <w:color w:val="000000"/>
          <w:lang w:val="en-US"/>
        </w:rPr>
        <w:t>Decision</w:t>
      </w:r>
      <w:r>
        <w:rPr>
          <w:b/>
          <w:bCs/>
          <w:color w:val="000000"/>
        </w:rPr>
        <w:t xml:space="preserve"> </w:t>
      </w:r>
      <w:r>
        <w:rPr>
          <w:b/>
          <w:bCs/>
          <w:color w:val="000000"/>
          <w:lang w:val="en-US"/>
        </w:rPr>
        <w:t>Tree</w:t>
      </w:r>
      <w:r>
        <w:rPr>
          <w:b/>
          <w:bCs/>
          <w:color w:val="000000"/>
        </w:rPr>
        <w:t>)</w:t>
      </w:r>
      <w:r>
        <w:rPr>
          <w:color w:val="000000"/>
        </w:rPr>
        <w:t xml:space="preserve"> – нелинейный метод, рекурсивно разделяющий пространство данных на области с помощью простых правил, основанных на значениях признаков.</w:t>
      </w:r>
    </w:p>
    <w:p>
      <w:pPr>
        <w:pStyle w:val="Style19"/>
        <w:rPr>
          <w:color w:val="000000"/>
        </w:rPr>
      </w:pPr>
      <w:r>
        <w:rPr>
          <w:color w:val="000000"/>
        </w:rPr>
        <w:t>Достоинства: Полная интерпретируемость, не требует масштабирования признаков, моделирует нелинейные зависимости.</w:t>
      </w:r>
    </w:p>
    <w:p>
      <w:pPr>
        <w:pStyle w:val="Style19"/>
        <w:rPr>
          <w:color w:val="000000"/>
        </w:rPr>
      </w:pPr>
      <w:r>
        <w:rPr>
          <w:color w:val="000000"/>
        </w:rPr>
        <w:t>Недостатки: Высокая склонность к переобучению, неустойчивость к малым изменениям в данных, низкая прогнозная сила по сравнению с ансамблями.</w:t>
      </w:r>
    </w:p>
    <w:p>
      <w:pPr>
        <w:pStyle w:val="Style19"/>
        <w:rPr>
          <w:color w:val="000000"/>
        </w:rPr>
      </w:pPr>
      <w:r>
        <w:rPr>
          <w:b/>
          <w:bCs/>
          <w:color w:val="000000"/>
        </w:rPr>
        <w:t>Метод k-ближайших соседей (KNN)</w:t>
      </w:r>
      <w:r>
        <w:rPr>
          <w:color w:val="000000"/>
        </w:rPr>
        <w:t xml:space="preserve"> – Непараметрический метод, который предсказывает целевую переменную для объекта на основе среднего значения (или медианы) целевых значений его k ближайших соседей в пространстве признаков.</w:t>
      </w:r>
    </w:p>
    <w:p>
      <w:pPr>
        <w:pStyle w:val="Style19"/>
        <w:rPr>
          <w:color w:val="000000"/>
        </w:rPr>
      </w:pPr>
      <w:r>
        <w:rPr>
          <w:color w:val="000000"/>
        </w:rPr>
        <w:t>Достоинства: Простота реализации, отсутствие этапа обучения, адаптация к сложным нелинейным закономерностям.</w:t>
      </w:r>
    </w:p>
    <w:p>
      <w:pPr>
        <w:pStyle w:val="Style19"/>
        <w:rPr>
          <w:color w:val="000000"/>
        </w:rPr>
      </w:pPr>
      <w:r>
        <w:rPr>
          <w:color w:val="000000"/>
        </w:rPr>
        <w:t>Недостатки: Высокие вычислительные затраты на предсказание, необходимость выбора метрики расстояния и числа соседей, чувствительность к масштабу и релевантности признаков.</w:t>
      </w:r>
    </w:p>
    <w:p>
      <w:pPr>
        <w:pStyle w:val="Style19"/>
        <w:rPr>
          <w:color w:val="000000"/>
        </w:rPr>
      </w:pPr>
      <w:r>
        <w:rPr>
          <w:b/>
          <w:bCs/>
          <w:color w:val="000000"/>
          <w:sz w:val="28"/>
          <w:szCs w:val="28"/>
          <w:lang w:val="ru-RU"/>
        </w:rPr>
        <w:t>Метод опорных векторов для регрессии (SVR)</w:t>
      </w:r>
      <w:r>
        <w:rPr>
          <w:color w:val="000000"/>
        </w:rPr>
        <w:t xml:space="preserve"> – метод, основанный на идее SVM, который ищет гиперплоскость (функцию), уклоняющуюся от фактических значений не более чем на заданную величину, максимизируя при этом зазор.</w:t>
      </w:r>
    </w:p>
    <w:p>
      <w:pPr>
        <w:pStyle w:val="Style19"/>
        <w:rPr>
          <w:color w:val="000000"/>
        </w:rPr>
      </w:pPr>
      <w:r>
        <w:rPr>
          <w:color w:val="000000"/>
        </w:rPr>
        <w:t>Достоинства: Эффективен в высокоразмерных пространствах, устойчив к переобучению в случае малого объема данных, гибкость за счет выбора ядерных функций.</w:t>
      </w:r>
    </w:p>
    <w:p>
      <w:pPr>
        <w:pStyle w:val="Style19"/>
        <w:rPr>
          <w:color w:val="000000"/>
        </w:rPr>
      </w:pPr>
      <w:r>
        <w:rPr>
          <w:color w:val="000000"/>
        </w:rPr>
        <w:t>Недостатки: Критическая зависимость от выбора ядра и гиперпараметров, низкая скорость на больших выборках, плохая интерпретируемость.</w:t>
      </w:r>
    </w:p>
    <w:p>
      <w:pPr>
        <w:pStyle w:val="Style19"/>
        <w:rPr>
          <w:color w:val="000000"/>
        </w:rPr>
      </w:pPr>
      <w:r>
        <w:rPr>
          <w:b/>
          <w:bCs/>
          <w:color w:val="000000"/>
          <w:sz w:val="28"/>
          <w:szCs w:val="28"/>
          <w:lang w:val="ru-RU"/>
        </w:rPr>
        <w:t>Стохастический градиентный спуск (SGD)</w:t>
      </w:r>
      <w:r>
        <w:rPr>
          <w:color w:val="000000"/>
        </w:rPr>
        <w:t xml:space="preserve"> – Итеративный оптимизационный алгоритм, аппроксимирующий истинный градиент по одному или небольшому пакету объектов. Часто используется как оптимизатор для линейных моделей с различными функциями потерь и регуляризацией.</w:t>
      </w:r>
    </w:p>
    <w:p>
      <w:pPr>
        <w:pStyle w:val="Style19"/>
        <w:rPr>
          <w:color w:val="000000"/>
        </w:rPr>
      </w:pPr>
      <w:r>
        <w:rPr>
          <w:color w:val="000000"/>
        </w:rPr>
        <w:t>Достоинства: Крайне эффективен на очень больших наборах данных, возможность онлайн-обучения, гибкость (можно использовать с разными функциями потерь).</w:t>
      </w:r>
    </w:p>
    <w:p>
      <w:pPr>
        <w:pStyle w:val="Style19"/>
        <w:rPr>
          <w:color w:val="000000"/>
        </w:rPr>
      </w:pPr>
      <w:r>
        <w:rPr>
          <w:color w:val="000000"/>
        </w:rPr>
        <w:t>Недостатки: Чувствительность к масштабированию данных, требует тщательного подбора скорости обучения, сходится к локальному, а не глобальному минимуму для невыпуклых функций.</w:t>
      </w:r>
    </w:p>
    <w:p>
      <w:pPr>
        <w:pStyle w:val="Style19"/>
        <w:rPr>
          <w:color w:val="000000"/>
        </w:rPr>
      </w:pPr>
      <w:r>
        <w:rPr>
          <w:b/>
          <w:bCs/>
          <w:color w:val="000000"/>
          <w:sz w:val="28"/>
          <w:szCs w:val="28"/>
          <w:lang w:val="ru-RU"/>
        </w:rPr>
        <w:t>Регрессия на основе частичных наименьших квадратов (PLS)</w:t>
      </w:r>
      <w:r>
        <w:rPr>
          <w:color w:val="000000"/>
        </w:rPr>
        <w:t xml:space="preserve"> Метод, проектирующий исходные признаки и целевую переменную в новое пространство латентных переменных (компонент), максимизирующих ковариацию между ними, и затем строящий линейную регрессию в этом пространстве.</w:t>
      </w:r>
    </w:p>
    <w:p>
      <w:pPr>
        <w:pStyle w:val="Style19"/>
        <w:rPr>
          <w:color w:val="000000"/>
        </w:rPr>
      </w:pPr>
      <w:r>
        <w:rPr>
          <w:color w:val="000000"/>
        </w:rPr>
        <w:t>Достоинства: Эффективно работает при сильной мультиколлинеарности и когда число признаков превышает число объектов, учитывает целевую переменную при построении компонент.</w:t>
      </w:r>
    </w:p>
    <w:p>
      <w:pPr>
        <w:pStyle w:val="Style19"/>
        <w:rPr>
          <w:color w:val="000000"/>
        </w:rPr>
      </w:pPr>
      <w:r>
        <w:rPr>
          <w:color w:val="000000"/>
        </w:rPr>
        <w:t>Недостатки: Менее интерпретируем, чем обычная линейная регрессия, требует подбора оптимального числа компонент.</w:t>
      </w:r>
    </w:p>
    <w:p>
      <w:pPr>
        <w:pStyle w:val="Style19"/>
        <w:rPr>
          <w:color w:val="000000"/>
        </w:rPr>
      </w:pPr>
      <w:r>
        <w:rPr>
          <w:color w:val="000000"/>
        </w:rPr>
        <w:t xml:space="preserve">Для оценки качества моделей подходят следующие метрики: </w:t>
      </w:r>
    </w:p>
    <w:p>
      <w:pPr>
        <w:pStyle w:val="Style19"/>
        <w:numPr>
          <w:ilvl w:val="0"/>
          <w:numId w:val="11"/>
        </w:numPr>
        <w:rPr>
          <w:color w:val="000000"/>
        </w:rPr>
      </w:pPr>
      <w:r>
        <w:rPr>
          <w:color w:val="000000"/>
          <w:lang w:val="en-US"/>
        </w:rPr>
        <w:t>средняя абсолютная процентная ошибка;</w:t>
      </w:r>
    </w:p>
    <w:p>
      <w:pPr>
        <w:pStyle w:val="Style19"/>
        <w:numPr>
          <w:ilvl w:val="0"/>
          <w:numId w:val="11"/>
        </w:numPr>
        <w:rPr>
          <w:color w:val="000000"/>
        </w:rPr>
      </w:pPr>
      <w:r>
        <w:rPr>
          <w:color w:val="000000"/>
          <w:lang w:val="en-US"/>
        </w:rPr>
        <w:t>средняя абсолютная ошибка</w:t>
      </w:r>
      <w:r>
        <w:rPr>
          <w:color w:val="000000"/>
        </w:rPr>
        <w:t>;</w:t>
      </w:r>
    </w:p>
    <w:p>
      <w:pPr>
        <w:pStyle w:val="Style19"/>
        <w:numPr>
          <w:ilvl w:val="0"/>
          <w:numId w:val="11"/>
        </w:numPr>
        <w:rPr>
          <w:color w:val="000000"/>
        </w:rPr>
      </w:pPr>
      <w:r>
        <w:rPr>
          <w:color w:val="000000"/>
          <w:lang w:val="en-US"/>
        </w:rPr>
        <w:t>среднеквадратическая ошибка</w:t>
      </w:r>
      <w:r>
        <w:rPr>
          <w:color w:val="000000"/>
        </w:rPr>
        <w:t>;</w:t>
      </w:r>
    </w:p>
    <w:p>
      <w:pPr>
        <w:pStyle w:val="Style19"/>
        <w:numPr>
          <w:ilvl w:val="0"/>
          <w:numId w:val="11"/>
        </w:numPr>
        <w:rPr>
          <w:color w:val="000000"/>
        </w:rPr>
      </w:pPr>
      <w:r>
        <w:rPr>
          <w:color w:val="000000"/>
          <w:lang w:val="en-US"/>
        </w:rPr>
        <w:t>корень из среднеквадратической ошибки;</w:t>
      </w:r>
    </w:p>
    <w:p>
      <w:pPr>
        <w:pStyle w:val="Style19"/>
        <w:numPr>
          <w:ilvl w:val="0"/>
          <w:numId w:val="11"/>
        </w:numPr>
        <w:rPr>
          <w:color w:val="000000"/>
        </w:rPr>
      </w:pPr>
      <w:r>
        <w:rPr>
          <w:color w:val="000000"/>
          <w:lang w:val="en-US"/>
        </w:rPr>
        <w:t>коэффициент детерминации;</w:t>
      </w:r>
    </w:p>
    <w:p>
      <w:pPr>
        <w:pStyle w:val="Style19"/>
        <w:ind w:hanging="0"/>
        <w:rPr>
          <w:color w:val="000000"/>
        </w:rPr>
      </w:pPr>
      <w:r>
        <w:rPr>
          <w:color w:val="000000"/>
        </w:rPr>
      </w:r>
    </w:p>
    <w:p>
      <w:pPr>
        <w:pStyle w:val="Style19"/>
        <w:ind w:hanging="0"/>
        <w:rPr>
          <w:color w:val="000000"/>
        </w:rPr>
      </w:pPr>
      <w:r>
        <w:rPr>
          <w:color w:val="000000"/>
        </w:rPr>
      </w:r>
    </w:p>
    <w:p>
      <w:pPr>
        <w:pStyle w:val="Style19"/>
        <w:rPr>
          <w:color w:val="000000"/>
        </w:rPr>
      </w:pPr>
      <w:r>
        <w:rPr>
          <w:b/>
          <w:bCs/>
          <w:color w:val="000000"/>
          <w:sz w:val="28"/>
          <w:szCs w:val="28"/>
          <w:lang w:val="ru-RU"/>
        </w:rPr>
        <w:t>Средняя абсолютная процентная ошибка (MAPE)</w:t>
      </w:r>
      <w:r>
        <w:rPr>
          <w:color w:val="000000"/>
        </w:rPr>
        <w:t xml:space="preserve"> выражает среднюю абсолютную ошибку прогноза в процентах от фактических значений. Рассчитывается как среднее арифметическое от абсолютных значений процентных ошибок.</w:t>
      </w:r>
    </w:p>
    <w:p>
      <w:pPr>
        <w:pStyle w:val="Style19"/>
        <w:rPr>
          <w:color w:val="000000"/>
        </w:rPr>
      </w:pPr>
      <w:r>
        <w:rPr>
          <w:color w:val="000000"/>
        </w:rPr>
        <w:t>Достоинства: Интуитивно понятная интерпретация в процентах, независимость от масштаба данных (позволяет сравнивать модели для разных задач), чувствительность к относительным отклонениям.</w:t>
      </w:r>
    </w:p>
    <w:p>
      <w:pPr>
        <w:pStyle w:val="Style19"/>
        <w:rPr>
          <w:color w:val="000000"/>
        </w:rPr>
      </w:pPr>
      <w:r>
        <w:rPr>
          <w:color w:val="000000"/>
        </w:rPr>
        <w:t>Недостатки: Не определена для фактических значений, равных нулю. Может становиться асимметричной: ошибка превышения (прогноз &gt; факт) не ограничена сверху (может быть &gt;100%), в то время как ошибка занижения ограничена 100%. Сильно штрафует за ошибки в малых фактических значениях.</w:t>
      </w:r>
    </w:p>
    <w:p>
      <w:pPr>
        <w:pStyle w:val="Style19"/>
        <w:rPr>
          <w:color w:val="000000"/>
        </w:rPr>
      </w:pPr>
      <w:r>
        <w:rPr>
          <w:b/>
          <w:bCs/>
          <w:color w:val="000000"/>
          <w:sz w:val="28"/>
          <w:szCs w:val="28"/>
          <w:lang w:val="ru-RU"/>
        </w:rPr>
        <w:t>Средняя абсолютная ошибка (MAE)</w:t>
      </w:r>
      <w:r>
        <w:rPr>
          <w:color w:val="000000"/>
        </w:rPr>
        <w:t xml:space="preserve"> среднее значение абсолютных величин ошибок (разниц между прогнозируемым и фактическим значением). Измеряется в единицах целевой переменной.</w:t>
      </w:r>
    </w:p>
    <w:p>
      <w:pPr>
        <w:pStyle w:val="Style19"/>
        <w:rPr>
          <w:color w:val="000000"/>
        </w:rPr>
      </w:pPr>
      <w:r>
        <w:rPr>
          <w:color w:val="000000"/>
        </w:rPr>
        <w:t>Достоинства: Простая и понятная интерпретация ("среднее отклонение прогноза от факта"). Робастна к выбросам, так как не квадратична. Прямая оптимизация MAE приводит к получению медианы распределения.</w:t>
      </w:r>
    </w:p>
    <w:p>
      <w:pPr>
        <w:pStyle w:val="Style19"/>
        <w:rPr>
          <w:color w:val="000000"/>
        </w:rPr>
      </w:pPr>
      <w:r>
        <w:rPr>
          <w:color w:val="000000"/>
        </w:rPr>
        <w:t>Недостатки: Не дифференцирует большие и малые ошибки (все штрафует линейно), что может быть нежелательно в задачах, где критичны значительные отклонения. Градиент функции потерь на основе MAE постоянен, что может осложнять процесс оптимизации для некоторых алгоритмов.</w:t>
      </w:r>
    </w:p>
    <w:p>
      <w:pPr>
        <w:pStyle w:val="Style19"/>
        <w:rPr>
          <w:color w:val="000000"/>
        </w:rPr>
      </w:pPr>
      <w:r>
        <w:rPr>
          <w:b/>
          <w:bCs/>
          <w:color w:val="000000"/>
          <w:sz w:val="28"/>
          <w:szCs w:val="28"/>
          <w:lang w:val="ru-RU"/>
        </w:rPr>
        <w:t>Среднеквадратическая ошибка (MSE)</w:t>
      </w:r>
      <w:r>
        <w:rPr>
          <w:color w:val="000000"/>
        </w:rPr>
        <w:t xml:space="preserve"> среднее значение квадратов ошибок. Основная и наиболее распространенная метрика в регрессионном анализе.</w:t>
      </w:r>
    </w:p>
    <w:p>
      <w:pPr>
        <w:pStyle w:val="Style19"/>
        <w:rPr>
          <w:color w:val="000000"/>
        </w:rPr>
      </w:pPr>
      <w:r>
        <w:rPr>
          <w:color w:val="000000"/>
        </w:rPr>
        <w:t>Достоинства: Математически удобная, дифференцируемая и выпуклая функция, что упрощает процесс оптимизации (метод наименьших квадратов). Сильнее штрафует за большие ошибки, что полезно для борьбы с выбросами, которые необходимо избегать.</w:t>
      </w:r>
    </w:p>
    <w:p>
      <w:pPr>
        <w:pStyle w:val="Style19"/>
        <w:rPr>
          <w:color w:val="000000"/>
        </w:rPr>
      </w:pPr>
      <w:r>
        <w:rPr>
          <w:color w:val="000000"/>
        </w:rPr>
        <w:t>Недостатки: Чувствительность к выбросам может быть чрезмерной, что искажает общую картину ошибок. Результат в квадратах единиц измерения, что затрудняет непосредственную интерпретацию. Не робастна.</w:t>
      </w:r>
    </w:p>
    <w:p>
      <w:pPr>
        <w:pStyle w:val="Style19"/>
        <w:rPr>
          <w:color w:val="000000"/>
        </w:rPr>
      </w:pPr>
      <w:r>
        <w:rPr>
          <w:b/>
          <w:bCs/>
          <w:color w:val="000000"/>
          <w:sz w:val="28"/>
          <w:szCs w:val="28"/>
          <w:lang w:val="ru-RU"/>
        </w:rPr>
        <w:t>Корень из среднеквадратической ошибки (RMSE)</w:t>
      </w:r>
      <w:r>
        <w:rPr>
          <w:color w:val="000000"/>
        </w:rPr>
        <w:t xml:space="preserve"> квадратный корень из MSE. Приводит ошибку к исходным единицам измерения целевой переменной.</w:t>
      </w:r>
    </w:p>
    <w:p>
      <w:pPr>
        <w:pStyle w:val="Style19"/>
        <w:rPr>
          <w:color w:val="000000"/>
        </w:rPr>
      </w:pPr>
      <w:r>
        <w:rPr>
          <w:color w:val="000000"/>
        </w:rPr>
        <w:t>Достоинства: Сохраняет свойство MSE сильнее штрафовать за крупные ошибки. Интерпретируемость лучше, чем у MSE, так как выражается в тех же единицах, что и прогнозируемая величина. Широко распространена и легко сравнивается с MAE.</w:t>
      </w:r>
    </w:p>
    <w:p>
      <w:pPr>
        <w:pStyle w:val="Style19"/>
        <w:rPr>
          <w:color w:val="000000"/>
        </w:rPr>
      </w:pPr>
      <w:r>
        <w:rPr>
          <w:color w:val="000000"/>
        </w:rPr>
        <w:t>Недостатки: Наследует чувствительность MSE к выбросам, хотя и в несколько смягченной форме. Более сложная для анализа по сравнению с MAE, так как дает больше веса объектам с большой ошибкой.</w:t>
      </w:r>
    </w:p>
    <w:p>
      <w:pPr>
        <w:pStyle w:val="Style19"/>
        <w:rPr>
          <w:color w:val="000000"/>
        </w:rPr>
      </w:pPr>
      <w:r>
        <w:rPr>
          <w:color w:val="000000"/>
        </w:rPr>
        <w:t>Области применения: Почти все области машинного обучения и статистики, особенно там, где важна наглядность ошибки в исходных единицах (физика, инженерия, финансы). Часто используется как основная метрика для сравнения моделей.</w:t>
      </w:r>
    </w:p>
    <w:p>
      <w:pPr>
        <w:pStyle w:val="Style19"/>
        <w:rPr>
          <w:color w:val="000000"/>
        </w:rPr>
      </w:pPr>
      <w:r>
        <w:rPr>
          <w:b/>
          <w:bCs/>
          <w:color w:val="000000"/>
          <w:sz w:val="28"/>
          <w:szCs w:val="28"/>
          <w:lang w:val="ru-RU"/>
        </w:rPr>
        <w:t>Коэффициент детерминации (R²)</w:t>
      </w:r>
      <w:r>
        <w:rPr>
          <w:color w:val="000000"/>
        </w:rPr>
        <w:t xml:space="preserve"> Относительная мера, показывающая, какую долю дисперсии целевой переменной объясняет модель. Сравнивает качество построенной модели с качеством "наивного" прогноза в виде среднего значения.</w:t>
      </w:r>
    </w:p>
    <w:p>
      <w:pPr>
        <w:pStyle w:val="Style19"/>
        <w:rPr>
          <w:color w:val="000000"/>
        </w:rPr>
      </w:pPr>
      <w:r>
        <w:rPr>
          <w:color w:val="000000"/>
        </w:rPr>
        <w:t>Достоинства: Интуитивная шкала от -∞ до 1 (чаще от 0 до 1). Значение 1 означает идеальное соответствие, 0 — что модель не лучше простого среднего. Независимость от масштаба данных, что позволяет сравнивать модели, обученные на разных наборах данных.</w:t>
      </w:r>
    </w:p>
    <w:p>
      <w:pPr>
        <w:pStyle w:val="Style19"/>
        <w:rPr>
          <w:color w:val="000000"/>
        </w:rPr>
      </w:pPr>
      <w:r>
        <w:rPr>
          <w:color w:val="000000"/>
        </w:rPr>
        <w:t>Недостатки: Не отражает абсолютную величину ошибки. Может искусственно завышаться при добавлении лишних признаков в модель (даже случайных). Отрицательные значения (когда модель хуже среднего) могут быть неочевидны для интерпретации. Чувствителен к выбросам в MSE-смысле.</w:t>
      </w:r>
    </w:p>
    <w:p>
      <w:pPr>
        <w:pStyle w:val="Style19"/>
        <w:rPr>
          <w:color w:val="000000"/>
        </w:rPr>
      </w:pPr>
      <w:r>
        <w:rPr>
          <w:color w:val="000000"/>
        </w:rPr>
        <w:t>Для комплексной оценки моделей рекомендуется использовать несколько метрик одновременно: например, RMSE для оценки абсолютной величины ошибки, MAPE для понимания относительной точности и R² для оценки общей объясняющей способности модели. Важно помнить, что оптимизация модели по одной метрике может ухудшить ее качество по другим.</w:t>
      </w:r>
    </w:p>
    <w:p>
      <w:pPr>
        <w:pStyle w:val="Style19"/>
        <w:rPr>
          <w:color w:val="000000"/>
        </w:rPr>
      </w:pPr>
      <w:r>
        <w:rPr>
          <w:color w:val="000000"/>
        </w:rPr>
        <w:t>В своей работе я остановился преимущественно на RMSE как на метрике для оптимизации параметров моделей и на R² как на метрике оценки качества, но так же следил за другими метриками.</w:t>
      </w:r>
    </w:p>
    <w:p>
      <w:pPr>
        <w:pStyle w:val="Style20"/>
        <w:numPr>
          <w:ilvl w:val="1"/>
          <w:numId w:val="3"/>
        </w:numPr>
        <w:rPr>
          <w:color w:val="000000"/>
        </w:rPr>
      </w:pPr>
      <w:bookmarkStart w:id="6" w:name="_Toc214803837"/>
      <w:r>
        <w:rPr>
          <w:color w:val="000000"/>
        </w:rPr>
        <w:t>Разведочный анализ данных</w:t>
      </w:r>
      <w:bookmarkEnd w:id="6"/>
    </w:p>
    <w:p>
      <w:pPr>
        <w:pStyle w:val="Style19"/>
        <w:rPr>
          <w:color w:val="000000"/>
        </w:rPr>
      </w:pPr>
      <w:r>
        <w:rPr>
          <w:color w:val="000000"/>
        </w:rPr>
        <w:t>Разведочный анализ данных — критически важный начальный этап работы с данными, направленный на их всестороннее изучение и понимание до построения формальных моделей.</w:t>
      </w:r>
    </w:p>
    <w:p>
      <w:pPr>
        <w:pStyle w:val="Style19"/>
        <w:rPr>
          <w:color w:val="000000"/>
        </w:rPr>
      </w:pPr>
      <w:r>
        <w:rPr>
          <w:color w:val="000000"/>
        </w:rPr>
        <w:t xml:space="preserve">В качестве инструментов разведочного анализа на данном этапе используются: </w:t>
      </w:r>
    </w:p>
    <w:p>
      <w:pPr>
        <w:pStyle w:val="Style19"/>
        <w:numPr>
          <w:ilvl w:val="0"/>
          <w:numId w:val="5"/>
        </w:numPr>
        <w:rPr>
          <w:color w:val="000000"/>
        </w:rPr>
      </w:pPr>
      <w:r>
        <w:rPr>
          <w:color w:val="000000"/>
        </w:rPr>
        <w:t>статистический анализ;</w:t>
      </w:r>
    </w:p>
    <w:p>
      <w:pPr>
        <w:pStyle w:val="Style19"/>
        <w:numPr>
          <w:ilvl w:val="0"/>
          <w:numId w:val="5"/>
        </w:numPr>
        <w:rPr>
          <w:color w:val="000000"/>
        </w:rPr>
      </w:pPr>
      <w:r>
        <w:rPr>
          <w:color w:val="000000"/>
        </w:rPr>
        <w:t>визуальный анализ;</w:t>
      </w:r>
    </w:p>
    <w:p>
      <w:pPr>
        <w:pStyle w:val="Style19"/>
        <w:numPr>
          <w:ilvl w:val="0"/>
          <w:numId w:val="5"/>
        </w:numPr>
        <w:rPr>
          <w:color w:val="000000"/>
        </w:rPr>
      </w:pPr>
      <w:r>
        <w:rPr>
          <w:color w:val="000000"/>
        </w:rPr>
        <w:t>анализ особенностей данных.</w:t>
      </w:r>
    </w:p>
    <w:p>
      <w:pPr>
        <w:pStyle w:val="Style19"/>
        <w:rPr>
          <w:color w:val="000000"/>
        </w:rPr>
      </w:pPr>
      <w:r>
        <w:rPr>
          <w:color w:val="000000"/>
        </w:rPr>
        <w:t>Расчет базовых статистик (среднее, медиана, стандартное отклонение)</w:t>
      </w:r>
    </w:p>
    <w:p>
      <w:pPr>
        <w:pStyle w:val="Style19"/>
        <w:rPr>
          <w:color w:val="000000"/>
        </w:rPr>
      </w:pPr>
      <w:r>
        <w:rPr>
          <w:color w:val="000000"/>
        </w:rPr>
        <w:t>Таблица 1 — Базовые статистики по признакам</w:t>
      </w:r>
    </w:p>
    <w:p>
      <w:pPr>
        <w:pStyle w:val="PreformattedText"/>
        <w:widowControl/>
        <w:spacing w:lineRule="auto" w:line="312" w:before="0" w:after="0"/>
        <w:ind w:left="0" w:right="0" w:hanging="0"/>
        <w:jc w:val="left"/>
        <w:rPr>
          <w:color w:val="000000"/>
        </w:rPr>
      </w:pPr>
      <w:r>
        <w:rPr>
          <w:color w:val="000000"/>
        </w:rPr>
        <w:object w:dxaOrig="8960" w:dyaOrig="4097">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18.8pt;margin-top:0pt;width:444.35pt;height:199.55pt;mso-wrap-distance-right:0pt;mso-position-horizontal-relative:text;mso-position-vertical-relative:text" filled="f" o:ole="">
            <v:imagedata r:id="rId6" o:title=""/>
            <w10:wrap type="square"/>
          </v:shape>
          <o:OLEObject Type="Embed" ProgID="Excel.Sheet.12" ShapeID="ole_rId5" DrawAspect="Content" ObjectID="_616371990" r:id="rId5"/>
        </w:object>
      </w:r>
    </w:p>
    <w:p>
      <w:pPr>
        <w:pStyle w:val="Style19"/>
        <w:rPr>
          <w:color w:val="000000"/>
        </w:rPr>
      </w:pPr>
      <w:r>
        <w:rPr>
          <w:color w:val="000000"/>
        </w:rPr>
        <w:t xml:space="preserve">Гистограммы распределения позволяют визуально оценить характер распределения числовых данных, понять структуру и концентрацию значений, выявить закономерности и найти выбросы. Гистограммы распределения представлены на рисунке 3. Визуально все параметры, за исключением «Угол нашивки» стремятся к нормальному распределению. </w:t>
      </w:r>
    </w:p>
    <w:p>
      <w:pPr>
        <w:pStyle w:val="Style19"/>
        <w:ind w:hanging="0"/>
        <w:jc w:val="center"/>
        <w:rPr>
          <w:color w:val="000000"/>
        </w:rPr>
      </w:pPr>
      <w:r>
        <w:rPr/>
        <w:drawing>
          <wp:inline distT="0" distB="0" distL="0" distR="0">
            <wp:extent cx="6102350" cy="6073775"/>
            <wp:effectExtent l="0" t="0" r="0" b="0"/>
            <wp:docPr id="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
                    <pic:cNvPicPr>
                      <a:picLocks noChangeAspect="1" noChangeArrowheads="1"/>
                    </pic:cNvPicPr>
                  </pic:nvPicPr>
                  <pic:blipFill>
                    <a:blip r:embed="rId7"/>
                    <a:stretch>
                      <a:fillRect/>
                    </a:stretch>
                  </pic:blipFill>
                  <pic:spPr bwMode="auto">
                    <a:xfrm>
                      <a:off x="0" y="0"/>
                      <a:ext cx="6102350" cy="6073775"/>
                    </a:xfrm>
                    <a:prstGeom prst="rect">
                      <a:avLst/>
                    </a:prstGeom>
                  </pic:spPr>
                </pic:pic>
              </a:graphicData>
            </a:graphic>
          </wp:inline>
        </w:drawing>
      </w:r>
    </w:p>
    <w:p>
      <w:pPr>
        <w:pStyle w:val="Style19"/>
        <w:ind w:hanging="0"/>
        <w:jc w:val="center"/>
        <w:rPr>
          <w:color w:val="000000"/>
        </w:rPr>
      </w:pPr>
      <w:r>
        <w:rPr>
          <w:color w:val="000000"/>
        </w:rPr>
        <w:t>Рисунок 3 – Гистограммы распределения</w:t>
      </w:r>
    </w:p>
    <w:p>
      <w:pPr>
        <w:pStyle w:val="Style19"/>
        <w:rPr>
          <w:color w:val="000000"/>
        </w:rPr>
      </w:pPr>
      <w:r>
        <w:rPr>
          <w:color w:val="000000"/>
        </w:rPr>
        <w:t>Попарные графики рассеяния точек представленные на рисунке 4 также не показывают какой-либо зависимости между данными. На графиках видны выбросы (некоторые точки располагаются далеко от общего скопления).</w:t>
      </w:r>
    </w:p>
    <w:p>
      <w:pPr>
        <w:pStyle w:val="Style19"/>
        <w:ind w:hanging="0"/>
        <w:jc w:val="center"/>
        <w:rPr>
          <w:color w:val="000000"/>
        </w:rPr>
      </w:pPr>
      <w:r>
        <w:rPr/>
        <w:drawing>
          <wp:inline distT="0" distB="0" distL="0" distR="0">
            <wp:extent cx="5848350" cy="5836920"/>
            <wp:effectExtent l="0" t="0" r="0" b="0"/>
            <wp:docPr id="5"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8" descr=""/>
                    <pic:cNvPicPr>
                      <a:picLocks noChangeAspect="1" noChangeArrowheads="1"/>
                    </pic:cNvPicPr>
                  </pic:nvPicPr>
                  <pic:blipFill>
                    <a:blip r:embed="rId8"/>
                    <a:srcRect l="0" t="0" r="1068" b="0"/>
                    <a:stretch>
                      <a:fillRect/>
                    </a:stretch>
                  </pic:blipFill>
                  <pic:spPr bwMode="auto">
                    <a:xfrm>
                      <a:off x="0" y="0"/>
                      <a:ext cx="5848350" cy="5836920"/>
                    </a:xfrm>
                    <a:prstGeom prst="rect">
                      <a:avLst/>
                    </a:prstGeom>
                  </pic:spPr>
                </pic:pic>
              </a:graphicData>
            </a:graphic>
          </wp:inline>
        </w:drawing>
      </w:r>
    </w:p>
    <w:p>
      <w:pPr>
        <w:pStyle w:val="Style19"/>
        <w:ind w:hanging="0"/>
        <w:jc w:val="center"/>
        <w:rPr>
          <w:color w:val="000000"/>
        </w:rPr>
      </w:pPr>
      <w:r>
        <w:rPr>
          <w:color w:val="000000"/>
        </w:rPr>
        <w:t>Рисунок 4 – Попарные графики рассеяния точек</w:t>
      </w:r>
    </w:p>
    <w:p>
      <w:pPr>
        <w:pStyle w:val="Style19"/>
        <w:widowControl/>
        <w:bidi w:val="0"/>
        <w:spacing w:lineRule="auto" w:line="360" w:before="0" w:after="0"/>
        <w:ind w:left="0" w:right="0" w:firstLine="709"/>
        <w:contextualSpacing/>
        <w:jc w:val="left"/>
        <w:rPr>
          <w:color w:val="000000"/>
        </w:rPr>
      </w:pPr>
      <w:r>
        <w:rPr>
          <w:color w:val="000000"/>
        </w:rPr>
        <w:t>Более явно выбросы видно на диаграмме «ящик с усами» на рисунке 5.</w:t>
      </w:r>
    </w:p>
    <w:p>
      <w:pPr>
        <w:pStyle w:val="Style19"/>
        <w:jc w:val="center"/>
        <w:rPr>
          <w:color w:val="000000"/>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677354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9"/>
                    <a:stretch>
                      <a:fillRect/>
                    </a:stretch>
                  </pic:blipFill>
                  <pic:spPr bwMode="auto">
                    <a:xfrm>
                      <a:off x="0" y="0"/>
                      <a:ext cx="6120130" cy="6773545"/>
                    </a:xfrm>
                    <a:prstGeom prst="rect">
                      <a:avLst/>
                    </a:prstGeom>
                  </pic:spPr>
                </pic:pic>
              </a:graphicData>
            </a:graphic>
          </wp:anchor>
        </w:drawing>
      </w:r>
      <w:r>
        <w:rPr>
          <w:color w:val="000000"/>
        </w:rPr>
        <w:t>Рисунок 5 – Д</w:t>
      </w:r>
      <w:r>
        <w:rPr>
          <w:color w:val="000000"/>
          <w:lang w:val="en-US"/>
        </w:rPr>
        <w:t xml:space="preserve">иаграмма "ящик с усами" </w:t>
      </w:r>
    </w:p>
    <w:p>
      <w:pPr>
        <w:pStyle w:val="Style19"/>
        <w:rPr>
          <w:color w:val="000000"/>
        </w:rPr>
      </w:pPr>
      <w:r>
        <w:rPr>
          <w:color w:val="000000"/>
        </w:rPr>
        <w:t>В соответствии на рисунком 6 значимые корреляции между признаками отсутствуют. В работе так же были посчитаны попарные корреляции методами Спермана и Кендала, с аналогичными результатами.</w:t>
      </w:r>
    </w:p>
    <w:p>
      <w:pPr>
        <w:pStyle w:val="Style19"/>
        <w:rPr>
          <w:color w:val="000000"/>
        </w:rPr>
      </w:pPr>
      <w:r>
        <w:rPr>
          <w:color w:val="000000"/>
        </w:rPr>
      </w:r>
    </w:p>
    <w:p>
      <w:pPr>
        <w:pStyle w:val="Style19"/>
        <w:rPr>
          <w:color w:val="000000"/>
        </w:rPr>
      </w:pPr>
      <w:r>
        <w:rPr>
          <w:color w:val="000000"/>
        </w:rPr>
      </w:r>
    </w:p>
    <w:p>
      <w:pPr>
        <w:pStyle w:val="Style19"/>
        <w:ind w:hanging="0"/>
        <w:jc w:val="center"/>
        <w:rPr>
          <w:color w:val="000000"/>
        </w:rPr>
      </w:pPr>
      <w:r>
        <w:drawing>
          <wp:anchor behindDoc="0" distT="0" distB="0" distL="0" distR="0" simplePos="0" locked="0" layoutInCell="0" allowOverlap="1" relativeHeight="51">
            <wp:simplePos x="0" y="0"/>
            <wp:positionH relativeFrom="column">
              <wp:posOffset>607695</wp:posOffset>
            </wp:positionH>
            <wp:positionV relativeFrom="paragraph">
              <wp:posOffset>25400</wp:posOffset>
            </wp:positionV>
            <wp:extent cx="4775835" cy="3896360"/>
            <wp:effectExtent l="0" t="0" r="0" b="0"/>
            <wp:wrapTopAndBottom/>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10"/>
                    <a:stretch>
                      <a:fillRect/>
                    </a:stretch>
                  </pic:blipFill>
                  <pic:spPr bwMode="auto">
                    <a:xfrm>
                      <a:off x="0" y="0"/>
                      <a:ext cx="4775835" cy="3896360"/>
                    </a:xfrm>
                    <a:prstGeom prst="rect">
                      <a:avLst/>
                    </a:prstGeom>
                  </pic:spPr>
                </pic:pic>
              </a:graphicData>
            </a:graphic>
          </wp:anchor>
        </w:drawing>
      </w:r>
      <w:r>
        <w:rPr>
          <w:color w:val="000000"/>
        </w:rPr>
        <w:t>Рисунок 6 – Тепловая карта с корреляцией параметров по методу Пирсона</w:t>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19"/>
        <w:ind w:hanging="0"/>
        <w:jc w:val="center"/>
        <w:rPr>
          <w:color w:val="000000"/>
        </w:rPr>
      </w:pPr>
      <w:r>
        <w:rPr>
          <w:color w:val="000000"/>
        </w:rPr>
      </w:r>
    </w:p>
    <w:p>
      <w:pPr>
        <w:pStyle w:val="Style21"/>
        <w:numPr>
          <w:ilvl w:val="0"/>
          <w:numId w:val="3"/>
        </w:numPr>
        <w:spacing w:before="300" w:after="300"/>
        <w:ind w:left="714" w:hanging="357"/>
        <w:rPr>
          <w:color w:val="000000"/>
        </w:rPr>
      </w:pPr>
      <w:bookmarkStart w:id="7" w:name="_Toc214803838"/>
      <w:r>
        <w:rPr>
          <w:color w:val="000000"/>
        </w:rPr>
        <w:t>Практическая часть</w:t>
      </w:r>
      <w:bookmarkEnd w:id="7"/>
    </w:p>
    <w:p>
      <w:pPr>
        <w:pStyle w:val="Style20"/>
        <w:numPr>
          <w:ilvl w:val="1"/>
          <w:numId w:val="3"/>
        </w:numPr>
        <w:rPr>
          <w:color w:val="000000"/>
        </w:rPr>
      </w:pPr>
      <w:bookmarkStart w:id="8" w:name="_Toc214803839"/>
      <w:r>
        <w:rPr>
          <w:color w:val="000000"/>
        </w:rPr>
        <w:t>Предобработка данных</w:t>
      </w:r>
      <w:bookmarkEnd w:id="8"/>
    </w:p>
    <w:p>
      <w:pPr>
        <w:pStyle w:val="Style19"/>
        <w:rPr>
          <w:color w:val="000000"/>
        </w:rPr>
      </w:pPr>
      <w:r>
        <w:rPr>
          <w:color w:val="000000"/>
        </w:rPr>
        <w:t>Параметр «Угол нашивки, гр» имеет всего два значения и в целом его можно было бы преобразовать в бинарный признак 0/1, но я решил использовать MinMaxScaler далее, что даст такой же эффект.</w:t>
      </w:r>
    </w:p>
    <w:p>
      <w:pPr>
        <w:pStyle w:val="Style19"/>
        <w:rPr>
          <w:color w:val="000000"/>
        </w:rPr>
      </w:pPr>
      <w:r>
        <w:rPr>
          <w:color w:val="000000"/>
        </w:rPr>
        <w:t>В данных отсутствуют пропуски или дубли, но судя по распределению на графиках с усами имеются выбросы, необходимо произвести очистку от них.</w:t>
      </w:r>
    </w:p>
    <w:p>
      <w:pPr>
        <w:pStyle w:val="Style19"/>
        <w:rPr>
          <w:color w:val="000000"/>
        </w:rPr>
      </w:pPr>
      <w:r>
        <w:rPr>
          <w:color w:val="000000"/>
        </w:rPr>
        <w:t>Для очистки от выбросов была выбран метод интерквантильного размаха (IQR). Данный подход широко распространен в разведочном анализе данных  из-за своей устойчивости к экстремальным значениям.</w:t>
      </w:r>
    </w:p>
    <w:p>
      <w:pPr>
        <w:pStyle w:val="Style19"/>
        <w:rPr>
          <w:color w:val="000000"/>
        </w:rPr>
      </w:pPr>
      <w:r>
        <w:rPr>
          <w:color w:val="000000"/>
        </w:rPr>
        <w:t xml:space="preserve">Для каждого признака в датасете рассчитывались первый и третий квартили (они же </w:t>
      </w:r>
      <w:r>
        <w:rPr>
          <w:color w:val="000000"/>
          <w:lang w:val="en-US"/>
        </w:rPr>
        <w:t>Q</w:t>
      </w:r>
      <w:r>
        <w:rPr>
          <w:color w:val="000000"/>
        </w:rPr>
        <w:t xml:space="preserve">1 и </w:t>
      </w:r>
      <w:r>
        <w:rPr>
          <w:color w:val="000000"/>
          <w:lang w:val="en-US"/>
        </w:rPr>
        <w:t>Q</w:t>
      </w:r>
      <w:r>
        <w:rPr>
          <w:color w:val="000000"/>
        </w:rPr>
        <w:t>3 или 25-й и 75-й перцентили соответственно). На их основе определялся межквартильный размах по формуле (1), а границы диапазона значений устанавливаются по стандартному правилу согласно формулам (2), (3). Наблюдения выходящие за пределы этого диапазона классифицировались как выбросы.</w:t>
      </w:r>
    </w:p>
    <w:p>
      <w:pPr>
        <w:pStyle w:val="Style19"/>
        <w:rPr>
          <w:color w:val="000000"/>
        </w:rPr>
      </w:pPr>
      <w:r>
        <w:rPr>
          <w:color w:val="000000"/>
        </w:rPr>
      </w:r>
    </w:p>
    <w:p>
      <w:pPr>
        <w:pStyle w:val="Style19"/>
        <w:ind w:left="708" w:firstLine="709"/>
        <w:rPr>
          <w:color w:val="000000"/>
        </w:rPr>
      </w:pPr>
      <w:r>
        <w:rPr/>
      </w:r>
      <m:oMath xmlns:m="http://schemas.openxmlformats.org/officeDocument/2006/math">
        <m:r>
          <w:rPr>
            <w:rFonts w:ascii="Cambria Math" w:hAnsi="Cambria Math"/>
          </w:rPr>
          <m:t xml:space="preserve">IQR</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Q</m:t>
        </m:r>
        <m:r>
          <w:rPr>
            <w:rFonts w:ascii="Cambria Math" w:hAnsi="Cambria Math"/>
          </w:rPr>
          <m:t xml:space="preserve">1</m:t>
        </m:r>
      </m:oMath>
      <w:r>
        <w:rPr>
          <w:color w:val="000000"/>
        </w:rPr>
        <w:tab/>
        <w:t>,</w:t>
        <w:tab/>
        <w:t>(1)</w:t>
      </w:r>
    </w:p>
    <w:p>
      <w:pPr>
        <w:pStyle w:val="Style19"/>
        <w:rPr>
          <w:color w:val="000000"/>
        </w:rPr>
      </w:pPr>
      <w:r>
        <w:rPr>
          <w:color w:val="000000"/>
        </w:rPr>
        <w:t>где</w:t>
        <w:tab/>
      </w:r>
      <w:r>
        <w:rPr>
          <w:color w:val="000000"/>
          <w:lang w:val="en-US"/>
        </w:rPr>
        <w:t>Q</w:t>
      </w:r>
      <w:r>
        <w:rPr>
          <w:color w:val="000000"/>
        </w:rPr>
        <w:t>3 – третий квартиль,</w:t>
      </w:r>
    </w:p>
    <w:p>
      <w:pPr>
        <w:pStyle w:val="Style19"/>
        <w:rPr>
          <w:color w:val="000000"/>
        </w:rPr>
      </w:pPr>
      <w:r>
        <w:rPr>
          <w:color w:val="000000"/>
        </w:rPr>
        <w:tab/>
      </w:r>
      <w:r>
        <w:rPr>
          <w:color w:val="000000"/>
          <w:lang w:val="en-US"/>
        </w:rPr>
        <w:t>Q</w:t>
      </w:r>
      <w:r>
        <w:rPr>
          <w:color w:val="000000"/>
        </w:rPr>
        <w:t>1 – первый квартиль</w:t>
      </w:r>
    </w:p>
    <w:p>
      <w:pPr>
        <w:pStyle w:val="Style19"/>
        <w:ind w:left="708" w:firstLine="709"/>
        <w:rPr>
          <w:color w:val="000000"/>
        </w:rPr>
      </w:pPr>
      <w:r>
        <w:rPr/>
      </w:r>
      <m:oMath xmlns:m="http://schemas.openxmlformats.org/officeDocument/2006/math">
        <m:r>
          <w:rPr>
            <w:rFonts w:ascii="Cambria Math" w:hAnsi="Cambria Math"/>
          </w:rPr>
          <m:t xml:space="preserve">Нижняя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1</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color w:val="000000"/>
        </w:rPr>
        <w:tab/>
        <w:tab/>
        <w:t>,</w:t>
        <w:tab/>
        <w:t>(2)</w:t>
      </w:r>
    </w:p>
    <w:p>
      <w:pPr>
        <w:pStyle w:val="Style19"/>
        <w:rPr>
          <w:color w:val="000000"/>
        </w:rPr>
      </w:pPr>
      <w:r>
        <w:rPr>
          <w:color w:val="000000"/>
        </w:rPr>
        <w:t>где</w:t>
        <w:tab/>
      </w:r>
      <w:r>
        <w:rPr>
          <w:color w:val="000000"/>
          <w:lang w:val="en-US"/>
        </w:rPr>
        <w:t>Q</w:t>
      </w:r>
      <w:r>
        <w:rPr>
          <w:color w:val="000000"/>
        </w:rPr>
        <w:t>1 – первый квартиль</w:t>
      </w:r>
    </w:p>
    <w:p>
      <w:pPr>
        <w:pStyle w:val="Style19"/>
        <w:rPr>
          <w:color w:val="000000"/>
        </w:rPr>
      </w:pPr>
      <w:r>
        <w:rPr>
          <w:color w:val="000000"/>
        </w:rPr>
        <w:tab/>
      </w:r>
      <w:r>
        <w:rPr>
          <w:color w:val="000000"/>
          <w:lang w:val="en-US"/>
        </w:rPr>
        <w:t>IQR</w:t>
      </w:r>
      <w:r>
        <w:rPr>
          <w:color w:val="000000"/>
        </w:rPr>
        <w:t xml:space="preserve"> – межквартильный размах</w:t>
      </w:r>
    </w:p>
    <w:p>
      <w:pPr>
        <w:pStyle w:val="Style19"/>
        <w:ind w:left="708" w:firstLine="709"/>
        <w:rPr>
          <w:color w:val="000000"/>
        </w:rPr>
      </w:pPr>
      <w:r>
        <w:rPr/>
      </w:r>
      <m:oMath xmlns:m="http://schemas.openxmlformats.org/officeDocument/2006/math">
        <m:r>
          <w:rPr>
            <w:rFonts w:ascii="Cambria Math" w:hAnsi="Cambria Math"/>
          </w:rPr>
          <m:t xml:space="preserve">Верхняя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color w:val="000000"/>
        </w:rPr>
        <w:tab/>
        <w:tab/>
        <w:t>,</w:t>
        <w:tab/>
        <w:t>(3)</w:t>
      </w:r>
    </w:p>
    <w:p>
      <w:pPr>
        <w:pStyle w:val="Style19"/>
        <w:rPr>
          <w:color w:val="000000"/>
        </w:rPr>
      </w:pPr>
      <w:r>
        <w:rPr>
          <w:color w:val="000000"/>
        </w:rPr>
        <w:t>где</w:t>
        <w:tab/>
      </w:r>
      <w:r>
        <w:rPr>
          <w:color w:val="000000"/>
          <w:lang w:val="en-US"/>
        </w:rPr>
        <w:t>Q</w:t>
      </w:r>
      <w:r>
        <w:rPr>
          <w:color w:val="000000"/>
        </w:rPr>
        <w:t>3 – третий квартиль,</w:t>
      </w:r>
    </w:p>
    <w:p>
      <w:pPr>
        <w:pStyle w:val="Style19"/>
        <w:rPr>
          <w:color w:val="000000"/>
        </w:rPr>
      </w:pPr>
      <w:r>
        <w:rPr>
          <w:color w:val="000000"/>
        </w:rPr>
        <w:tab/>
      </w:r>
      <w:r>
        <w:rPr>
          <w:color w:val="000000"/>
          <w:lang w:val="en-US"/>
        </w:rPr>
        <w:t>IQR</w:t>
      </w:r>
      <w:r>
        <w:rPr>
          <w:color w:val="000000"/>
        </w:rPr>
        <w:t xml:space="preserve"> – межквартильный размах</w:t>
      </w:r>
    </w:p>
    <w:p>
      <w:pPr>
        <w:pStyle w:val="Style19"/>
        <w:rPr>
          <w:color w:val="000000"/>
        </w:rPr>
      </w:pPr>
      <w:r>
        <w:rPr>
          <w:color w:val="000000"/>
        </w:rPr>
      </w:r>
    </w:p>
    <w:p>
      <w:pPr>
        <w:pStyle w:val="Style19"/>
        <w:rPr>
          <w:color w:val="000000"/>
        </w:rPr>
      </w:pPr>
      <w:r>
        <w:rPr>
          <w:color w:val="000000"/>
        </w:rPr>
        <w:t>Статистика по выбросам получилась следующая:</w:t>
      </w:r>
    </w:p>
    <w:p>
      <w:pPr>
        <w:pStyle w:val="Style19"/>
        <w:numPr>
          <w:ilvl w:val="0"/>
          <w:numId w:val="12"/>
        </w:numPr>
        <w:rPr>
          <w:color w:val="000000"/>
        </w:rPr>
      </w:pPr>
      <w:r>
        <w:rPr>
          <w:color w:val="000000"/>
        </w:rPr>
        <w:t>Соотношение матрица-наполнитель: выбросов 6 строк (0.6%);</w:t>
      </w:r>
    </w:p>
    <w:p>
      <w:pPr>
        <w:pStyle w:val="Style19"/>
        <w:numPr>
          <w:ilvl w:val="0"/>
          <w:numId w:val="12"/>
        </w:numPr>
        <w:rPr>
          <w:color w:val="000000"/>
        </w:rPr>
      </w:pPr>
      <w:r>
        <w:rPr>
          <w:color w:val="000000"/>
        </w:rPr>
        <w:t>Плотность, кг/м3: выбросов 9 строк (0.9%);</w:t>
      </w:r>
    </w:p>
    <w:p>
      <w:pPr>
        <w:pStyle w:val="Style19"/>
        <w:numPr>
          <w:ilvl w:val="0"/>
          <w:numId w:val="12"/>
        </w:numPr>
        <w:rPr>
          <w:color w:val="000000"/>
        </w:rPr>
      </w:pPr>
      <w:r>
        <w:rPr>
          <w:color w:val="000000"/>
        </w:rPr>
        <w:t>модуль упругости, ГПа: выбросов 2 строк (0.2%);</w:t>
      </w:r>
    </w:p>
    <w:p>
      <w:pPr>
        <w:pStyle w:val="Style19"/>
        <w:numPr>
          <w:ilvl w:val="0"/>
          <w:numId w:val="12"/>
        </w:numPr>
        <w:rPr>
          <w:color w:val="000000"/>
        </w:rPr>
      </w:pPr>
      <w:r>
        <w:rPr>
          <w:color w:val="000000"/>
        </w:rPr>
        <w:t>Количество отвердителя, м.%: выбросов 14 строк (1.4%);</w:t>
      </w:r>
    </w:p>
    <w:p>
      <w:pPr>
        <w:pStyle w:val="Style19"/>
        <w:numPr>
          <w:ilvl w:val="0"/>
          <w:numId w:val="12"/>
        </w:numPr>
        <w:rPr>
          <w:color w:val="000000"/>
        </w:rPr>
      </w:pPr>
      <w:r>
        <w:rPr>
          <w:color w:val="000000"/>
        </w:rPr>
        <w:t>Содержание эпоксидных групп,%_2: выбросов 2 строк (0.2%);</w:t>
      </w:r>
    </w:p>
    <w:p>
      <w:pPr>
        <w:pStyle w:val="Style19"/>
        <w:numPr>
          <w:ilvl w:val="0"/>
          <w:numId w:val="12"/>
        </w:numPr>
        <w:rPr>
          <w:color w:val="000000"/>
        </w:rPr>
      </w:pPr>
      <w:r>
        <w:rPr>
          <w:color w:val="000000"/>
        </w:rPr>
        <w:t>Температура вспышки, С_2: выбросов 8 строк (0.8%);</w:t>
      </w:r>
    </w:p>
    <w:p>
      <w:pPr>
        <w:pStyle w:val="Style19"/>
        <w:numPr>
          <w:ilvl w:val="0"/>
          <w:numId w:val="12"/>
        </w:numPr>
        <w:rPr>
          <w:color w:val="000000"/>
        </w:rPr>
      </w:pPr>
      <w:r>
        <w:rPr>
          <w:color w:val="000000"/>
        </w:rPr>
        <w:t>Поверхностная плотность, г/м2: выбросов 2 строк (0.2%);</w:t>
      </w:r>
    </w:p>
    <w:p>
      <w:pPr>
        <w:pStyle w:val="Style19"/>
        <w:numPr>
          <w:ilvl w:val="0"/>
          <w:numId w:val="12"/>
        </w:numPr>
        <w:rPr>
          <w:color w:val="000000"/>
        </w:rPr>
      </w:pPr>
      <w:r>
        <w:rPr>
          <w:color w:val="000000"/>
        </w:rPr>
        <w:t>Модуль упругости при растяжении, ГПа: выбросов 6 строк (0.6%);</w:t>
      </w:r>
    </w:p>
    <w:p>
      <w:pPr>
        <w:pStyle w:val="Style19"/>
        <w:numPr>
          <w:ilvl w:val="0"/>
          <w:numId w:val="12"/>
        </w:numPr>
        <w:rPr>
          <w:color w:val="000000"/>
        </w:rPr>
      </w:pPr>
      <w:r>
        <w:rPr>
          <w:color w:val="000000"/>
        </w:rPr>
        <w:t>Прочность при растяжении, МПа: выбросов 11 строк (1.1%);</w:t>
      </w:r>
    </w:p>
    <w:p>
      <w:pPr>
        <w:pStyle w:val="Style19"/>
        <w:numPr>
          <w:ilvl w:val="0"/>
          <w:numId w:val="12"/>
        </w:numPr>
        <w:rPr>
          <w:color w:val="000000"/>
        </w:rPr>
      </w:pPr>
      <w:r>
        <w:rPr>
          <w:color w:val="000000"/>
        </w:rPr>
        <w:t>Потребление смолы, г/м2: выбросов 8 строк (0.8%);</w:t>
      </w:r>
    </w:p>
    <w:p>
      <w:pPr>
        <w:pStyle w:val="Style19"/>
        <w:numPr>
          <w:ilvl w:val="0"/>
          <w:numId w:val="12"/>
        </w:numPr>
        <w:rPr>
          <w:color w:val="000000"/>
        </w:rPr>
      </w:pPr>
      <w:r>
        <w:rPr>
          <w:color w:val="000000"/>
        </w:rPr>
        <w:t>Шаг нашивки: выбросов 4 строк (0.4%);</w:t>
      </w:r>
    </w:p>
    <w:p>
      <w:pPr>
        <w:pStyle w:val="Style19"/>
        <w:numPr>
          <w:ilvl w:val="0"/>
          <w:numId w:val="12"/>
        </w:numPr>
        <w:rPr>
          <w:color w:val="000000"/>
        </w:rPr>
      </w:pPr>
      <w:r>
        <w:rPr>
          <w:color w:val="000000"/>
        </w:rPr>
        <w:t>Плотность нашивки: выбросов 21 строк (2.1%).</w:t>
      </w:r>
    </w:p>
    <w:p>
      <w:pPr>
        <w:pStyle w:val="Style19"/>
        <w:rPr>
          <w:color w:val="000000"/>
        </w:rPr>
      </w:pPr>
      <w:r>
        <w:rPr>
          <w:color w:val="000000"/>
        </w:rPr>
        <w:t>Всего выбросов 87 шт, 8.50%.</w:t>
      </w:r>
    </w:p>
    <w:p>
      <w:pPr>
        <w:pStyle w:val="Style19"/>
        <w:rPr>
          <w:color w:val="000000"/>
        </w:rPr>
      </w:pPr>
      <w:r>
        <w:rPr>
          <w:color w:val="000000"/>
        </w:rPr>
        <w:t>Поиск выбросов  выполнялся кодом в соответствии с рисунком 7.</w:t>
      </w:r>
    </w:p>
    <w:p>
      <w:pPr>
        <w:pStyle w:val="Style19"/>
        <w:rPr>
          <w:color w:val="000000"/>
        </w:rPr>
      </w:pPr>
      <w:r>
        <w:rPr>
          <w:color w:val="000000"/>
        </w:rPr>
        <w:t>На рисунке 8 представлена визуализация выбросов на графиках попарного рассеяния.</w:t>
      </w:r>
    </w:p>
    <w:p>
      <w:pPr>
        <w:pStyle w:val="Style19"/>
        <w:rPr>
          <w:color w:val="000000"/>
        </w:rPr>
      </w:pPr>
      <w:r>
        <w:rPr>
          <w:color w:val="000000"/>
        </w:rPr>
        <w:t>Большая часть строк с выбросами имеет только один аномальный признак и нормальное значение для остальных, возможно стоит в будущем рассмотреть вариант не удалять образец с выбросом, а оставлять пропуск для моделей которые поддерживают это или заполнять средним для тех что не поддерживают.</w:t>
      </w:r>
    </w:p>
    <w:p>
      <w:pPr>
        <w:pStyle w:val="Style19"/>
        <w:ind w:hanging="0"/>
        <w:jc w:val="center"/>
        <w:rPr>
          <w:color w:val="000000"/>
        </w:rPr>
      </w:pPr>
      <w:r>
        <w:rPr/>
        <w:drawing>
          <wp:inline distT="0" distB="0" distL="0" distR="0">
            <wp:extent cx="5771515" cy="395668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1"/>
                    <a:stretch>
                      <a:fillRect/>
                    </a:stretch>
                  </pic:blipFill>
                  <pic:spPr bwMode="auto">
                    <a:xfrm>
                      <a:off x="0" y="0"/>
                      <a:ext cx="5771515" cy="3956685"/>
                    </a:xfrm>
                    <a:prstGeom prst="rect">
                      <a:avLst/>
                    </a:prstGeom>
                  </pic:spPr>
                </pic:pic>
              </a:graphicData>
            </a:graphic>
          </wp:inline>
        </w:drawing>
      </w:r>
    </w:p>
    <w:p>
      <w:pPr>
        <w:pStyle w:val="Style19"/>
        <w:ind w:hanging="0"/>
        <w:jc w:val="center"/>
        <w:rPr>
          <w:color w:val="000000"/>
        </w:rPr>
      </w:pPr>
      <w:r>
        <w:rPr>
          <w:color w:val="000000"/>
        </w:rPr>
        <w:t>Рисунок 7 – Очистка объединенного датасета от выбросов</w:t>
      </w:r>
    </w:p>
    <w:p>
      <w:pPr>
        <w:pStyle w:val="Style19"/>
        <w:ind w:hanging="0"/>
        <w:jc w:val="center"/>
        <w:rPr>
          <w:color w:val="000000"/>
        </w:rPr>
      </w:pPr>
      <w:r>
        <w:rPr>
          <w:color w:val="000000"/>
        </w:rPr>
      </w:r>
    </w:p>
    <w:p>
      <w:pPr>
        <w:pStyle w:val="Style19"/>
        <w:ind w:hanging="0"/>
        <w:jc w:val="center"/>
        <w:rPr>
          <w:color w:val="000000"/>
        </w:rPr>
      </w:pPr>
      <w:r>
        <w:rPr/>
        <w:drawing>
          <wp:inline distT="0" distB="0" distL="0" distR="0">
            <wp:extent cx="4726305" cy="372300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2"/>
                    <a:stretch>
                      <a:fillRect/>
                    </a:stretch>
                  </pic:blipFill>
                  <pic:spPr bwMode="auto">
                    <a:xfrm>
                      <a:off x="0" y="0"/>
                      <a:ext cx="4726305" cy="3723005"/>
                    </a:xfrm>
                    <a:prstGeom prst="rect">
                      <a:avLst/>
                    </a:prstGeom>
                  </pic:spPr>
                </pic:pic>
              </a:graphicData>
            </a:graphic>
          </wp:inline>
        </w:drawing>
      </w:r>
    </w:p>
    <w:p>
      <w:pPr>
        <w:pStyle w:val="Style19"/>
        <w:ind w:hanging="0"/>
        <w:jc w:val="center"/>
        <w:rPr>
          <w:color w:val="000000"/>
        </w:rPr>
      </w:pPr>
      <w:r>
        <w:rPr>
          <w:color w:val="000000"/>
        </w:rPr>
        <w:t>Рисунок 8 – Визуализация выбросов на графиках попарного рассеяния</w:t>
      </w:r>
    </w:p>
    <w:p>
      <w:pPr>
        <w:pStyle w:val="Style19"/>
        <w:rPr>
          <w:color w:val="000000"/>
        </w:rPr>
      </w:pPr>
      <w:r>
        <w:rPr>
          <w:color w:val="000000"/>
        </w:rPr>
        <w:t xml:space="preserve">Нормализация проводилась на обучающей части датасета после разделения на обучающую и тестовую части, в тест было отложено 30% выборки с перемешиванием и стратификацией по бинарному признаку, размер обучающей выборки: 655 строк, тестовой: 281 строка. Распределение признака Угол нашивка, град в обучающей части: </w:t>
      </w:r>
    </w:p>
    <w:p>
      <w:pPr>
        <w:pStyle w:val="Style19"/>
        <w:numPr>
          <w:ilvl w:val="0"/>
          <w:numId w:val="13"/>
        </w:numPr>
        <w:rPr>
          <w:color w:val="000000"/>
        </w:rPr>
      </w:pPr>
      <w:r>
        <w:rPr>
          <w:color w:val="000000"/>
        </w:rPr>
        <w:t>90 градусов 51.1%;</w:t>
      </w:r>
    </w:p>
    <w:p>
      <w:pPr>
        <w:pStyle w:val="Style19"/>
        <w:numPr>
          <w:ilvl w:val="0"/>
          <w:numId w:val="13"/>
        </w:numPr>
        <w:rPr>
          <w:color w:val="000000"/>
        </w:rPr>
      </w:pPr>
      <w:r>
        <w:rPr>
          <w:color w:val="000000"/>
        </w:rPr>
        <w:t>0 градусов 48.9%.</w:t>
      </w:r>
    </w:p>
    <w:p>
      <w:pPr>
        <w:pStyle w:val="Style19"/>
        <w:rPr>
          <w:color w:val="000000"/>
        </w:rPr>
      </w:pPr>
      <w:r>
        <w:rPr>
          <w:color w:val="000000"/>
        </w:rPr>
        <w:t>В тестовой:</w:t>
      </w:r>
    </w:p>
    <w:p>
      <w:pPr>
        <w:pStyle w:val="Style19"/>
        <w:numPr>
          <w:ilvl w:val="0"/>
          <w:numId w:val="13"/>
        </w:numPr>
        <w:rPr>
          <w:color w:val="000000"/>
        </w:rPr>
      </w:pPr>
      <w:r>
        <w:rPr>
          <w:color w:val="000000"/>
        </w:rPr>
        <w:t>90 градусов 51.2%;</w:t>
      </w:r>
    </w:p>
    <w:p>
      <w:pPr>
        <w:pStyle w:val="Style19"/>
        <w:numPr>
          <w:ilvl w:val="0"/>
          <w:numId w:val="13"/>
        </w:numPr>
        <w:rPr>
          <w:color w:val="000000"/>
        </w:rPr>
      </w:pPr>
      <w:r>
        <w:rPr>
          <w:color w:val="000000"/>
        </w:rPr>
        <w:t>0 градусов 48.8%.</w:t>
      </w:r>
    </w:p>
    <w:p>
      <w:pPr>
        <w:pStyle w:val="Style19"/>
        <w:numPr>
          <w:ilvl w:val="0"/>
          <w:numId w:val="0"/>
        </w:numPr>
        <w:ind w:left="0" w:hanging="0"/>
        <w:rPr>
          <w:color w:val="000000"/>
        </w:rPr>
      </w:pPr>
      <w:r>
        <w:rPr>
          <w:color w:val="000000"/>
        </w:rPr>
        <w:t>Распределения целевых переменных в обучающей и тестовых выборках в соответствии с рисунками 9 и 10.</w:t>
      </w:r>
    </w:p>
    <w:p>
      <w:pPr>
        <w:pStyle w:val="Style19"/>
        <w:rPr>
          <w:color w:val="000000"/>
        </w:rPr>
      </w:pPr>
      <w:r>
        <w:drawing>
          <wp:anchor behindDoc="0" distT="0" distB="0" distL="0" distR="0" simplePos="0" locked="0" layoutInCell="0" allowOverlap="1" relativeHeight="53">
            <wp:simplePos x="0" y="0"/>
            <wp:positionH relativeFrom="column">
              <wp:posOffset>0</wp:posOffset>
            </wp:positionH>
            <wp:positionV relativeFrom="paragraph">
              <wp:posOffset>635</wp:posOffset>
            </wp:positionV>
            <wp:extent cx="6120130" cy="252222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6120130" cy="2522220"/>
                    </a:xfrm>
                    <a:prstGeom prst="rect">
                      <a:avLst/>
                    </a:prstGeom>
                  </pic:spPr>
                </pic:pic>
              </a:graphicData>
            </a:graphic>
          </wp:anchor>
        </w:drawing>
      </w:r>
      <w:r>
        <w:rPr>
          <w:color w:val="000000"/>
        </w:rPr>
        <w:t>Рисунок 9 — Распределение Модуль упругости при растяжении, ГПа в обучающей и тестовой выборках</w:t>
      </w:r>
    </w:p>
    <w:p>
      <w:pPr>
        <w:pStyle w:val="Style19"/>
        <w:rPr>
          <w:color w:val="000000"/>
        </w:rPr>
      </w:pPr>
      <w:r>
        <w:rPr>
          <w:color w:val="000000"/>
        </w:rPr>
      </w:r>
    </w:p>
    <w:p>
      <w:pPr>
        <w:pStyle w:val="Style19"/>
        <w:rPr>
          <w:color w:val="00000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2522220"/>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4"/>
                    <a:stretch>
                      <a:fillRect/>
                    </a:stretch>
                  </pic:blipFill>
                  <pic:spPr bwMode="auto">
                    <a:xfrm>
                      <a:off x="0" y="0"/>
                      <a:ext cx="6120130" cy="2522220"/>
                    </a:xfrm>
                    <a:prstGeom prst="rect">
                      <a:avLst/>
                    </a:prstGeom>
                  </pic:spPr>
                </pic:pic>
              </a:graphicData>
            </a:graphic>
          </wp:anchor>
        </w:drawing>
      </w:r>
      <w:r>
        <w:rPr>
          <w:color w:val="000000"/>
        </w:rPr>
        <w:t>Рисунок 10 — Распределение Прочность при растяжении, МПа в обучающей и тестовой выборках</w:t>
      </w:r>
    </w:p>
    <w:p>
      <w:pPr>
        <w:pStyle w:val="Style19"/>
        <w:rPr>
          <w:color w:val="000000"/>
        </w:rPr>
      </w:pPr>
      <w:r>
        <w:rPr>
          <w:color w:val="000000"/>
        </w:rPr>
        <w:t xml:space="preserve">Для приведения признаков к единому масштабу применена минмакс нормализация (MinMaxScaler) из библиотеки </w:t>
      </w:r>
      <w:r>
        <w:rPr>
          <w:color w:val="000000"/>
          <w:lang w:val="en-US"/>
        </w:rPr>
        <w:t>scikit</w:t>
      </w:r>
      <w:r>
        <w:rPr>
          <w:color w:val="000000"/>
        </w:rPr>
        <w:t>-</w:t>
      </w:r>
      <w:r>
        <w:rPr>
          <w:color w:val="000000"/>
          <w:lang w:val="en-US"/>
        </w:rPr>
        <w:t>learn</w:t>
      </w:r>
      <w:r>
        <w:rPr>
          <w:color w:val="000000"/>
        </w:rPr>
        <w:t>.</w:t>
      </w:r>
    </w:p>
    <w:p>
      <w:pPr>
        <w:pStyle w:val="Style19"/>
        <w:rPr>
          <w:color w:val="000000"/>
        </w:rPr>
      </w:pPr>
      <w:r>
        <w:rPr>
          <w:color w:val="000000"/>
        </w:rPr>
        <w:t>Данный метод преобразует каждый признак так, что его минимальное значение становится равным 0, а максимальное равным 1.</w:t>
      </w:r>
    </w:p>
    <w:p>
      <w:pPr>
        <w:pStyle w:val="Style19"/>
        <w:rPr>
          <w:color w:val="000000"/>
        </w:rPr>
      </w:pPr>
      <w:r>
        <w:rPr>
          <w:color w:val="000000"/>
        </w:rPr>
        <w:t>Распределения признаков до и после трансформации на обучающей выборке в соответствии с рисунками 11 и 12, минимальные и максимальные значения каждого признака на обучающей выборке после нормализации равны 0 и 1 соответственно.</w:t>
      </w:r>
    </w:p>
    <w:p>
      <w:pPr>
        <w:pStyle w:val="Style19"/>
        <w:rPr>
          <w:color w:val="000000"/>
        </w:rPr>
      </w:pPr>
      <w:r>
        <w:rPr>
          <w:color w:val="000000"/>
        </w:rPr>
      </w:r>
    </w:p>
    <w:p>
      <w:pPr>
        <w:pStyle w:val="Style19"/>
        <w:rPr>
          <w:color w:val="000000"/>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3695700" cy="3727450"/>
            <wp:effectExtent l="0" t="0" r="0" b="0"/>
            <wp:wrapTopAndBottom/>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5"/>
                    <a:stretch>
                      <a:fillRect/>
                    </a:stretch>
                  </pic:blipFill>
                  <pic:spPr bwMode="auto">
                    <a:xfrm>
                      <a:off x="0" y="0"/>
                      <a:ext cx="3695700" cy="3727450"/>
                    </a:xfrm>
                    <a:prstGeom prst="rect">
                      <a:avLst/>
                    </a:prstGeom>
                  </pic:spPr>
                </pic:pic>
              </a:graphicData>
            </a:graphic>
          </wp:anchor>
        </w:drawing>
      </w:r>
      <w:r>
        <w:rPr>
          <w:color w:val="000000"/>
        </w:rPr>
        <w:t>Рисунок 11 — Распределения признаков до нормализации</w:t>
      </w:r>
    </w:p>
    <w:p>
      <w:pPr>
        <w:pStyle w:val="Style19"/>
        <w:ind w:hanging="0"/>
        <w:rPr>
          <w:color w:val="000000"/>
        </w:rPr>
      </w:pPr>
      <w:r>
        <w:rPr>
          <w:color w:val="000000"/>
        </w:rPr>
        <w:drawing>
          <wp:anchor behindDoc="0" distT="0" distB="0" distL="0" distR="0" simplePos="0" locked="0" layoutInCell="0" allowOverlap="1" relativeHeight="55">
            <wp:simplePos x="0" y="0"/>
            <wp:positionH relativeFrom="column">
              <wp:align>center</wp:align>
            </wp:positionH>
            <wp:positionV relativeFrom="paragraph">
              <wp:posOffset>502285</wp:posOffset>
            </wp:positionV>
            <wp:extent cx="3561080" cy="3591560"/>
            <wp:effectExtent l="0" t="0" r="0" b="0"/>
            <wp:wrapTopAndBottom/>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6"/>
                    <a:stretch>
                      <a:fillRect/>
                    </a:stretch>
                  </pic:blipFill>
                  <pic:spPr bwMode="auto">
                    <a:xfrm>
                      <a:off x="0" y="0"/>
                      <a:ext cx="3561080" cy="3591560"/>
                    </a:xfrm>
                    <a:prstGeom prst="rect">
                      <a:avLst/>
                    </a:prstGeom>
                  </pic:spPr>
                </pic:pic>
              </a:graphicData>
            </a:graphic>
          </wp:anchor>
        </w:drawing>
      </w:r>
    </w:p>
    <w:p>
      <w:pPr>
        <w:pStyle w:val="Style19"/>
        <w:rPr>
          <w:color w:val="000000"/>
        </w:rPr>
      </w:pPr>
      <w:r>
        <w:rPr>
          <w:color w:val="000000"/>
        </w:rPr>
        <w:t xml:space="preserve">Рисунок 12 — Распределения признаков после нормализации </w:t>
      </w:r>
    </w:p>
    <w:p>
      <w:pPr>
        <w:pStyle w:val="Style20"/>
        <w:numPr>
          <w:ilvl w:val="1"/>
          <w:numId w:val="3"/>
        </w:numPr>
        <w:rPr>
          <w:color w:val="000000"/>
        </w:rPr>
      </w:pPr>
      <w:bookmarkStart w:id="9" w:name="_Toc214803840"/>
      <w:r>
        <w:rPr>
          <w:color w:val="000000"/>
        </w:rPr>
        <w:t>Разработка и обучение модели</w:t>
      </w:r>
      <w:bookmarkEnd w:id="9"/>
    </w:p>
    <w:p>
      <w:pPr>
        <w:pStyle w:val="Style19"/>
        <w:rPr>
          <w:color w:val="000000"/>
        </w:rPr>
      </w:pPr>
      <w:r>
        <w:rPr>
          <w:color w:val="000000"/>
        </w:rPr>
        <w:t xml:space="preserve">В рамках исследования была поставлена задача прогнозирования двух ключевых характеристик: модуля упругости при растяжении (Гпа) и прочности при растяжении (Мпа). Целевые столбцы были выделены отдельно, а оставшиеся 11 признаков были использованы в качестве входных признаков для построения моделей. </w:t>
      </w:r>
    </w:p>
    <w:p>
      <w:pPr>
        <w:pStyle w:val="Style19"/>
        <w:rPr>
          <w:color w:val="000000"/>
        </w:rPr>
      </w:pPr>
      <w:r>
        <w:rPr>
          <w:color w:val="000000"/>
        </w:rPr>
        <w:t>Для сравнения эффективности различных подходов были использованы 10 алгоритмов машинного обучения, подробно описанных в главе 1.2 по метрикам описанным там же.</w:t>
      </w:r>
    </w:p>
    <w:p>
      <w:pPr>
        <w:pStyle w:val="Style19"/>
        <w:rPr>
          <w:color w:val="000000"/>
        </w:rPr>
      </w:pPr>
      <w:r>
        <w:rPr>
          <w:color w:val="000000"/>
        </w:rPr>
        <w:t>Для сравнения результатов моделей была создана базовая модель предсказания средним имитирующая api scikit-learn .Класс модели в соответствии с рисунком 13.</w:t>
      </w:r>
    </w:p>
    <w:p>
      <w:pPr>
        <w:pStyle w:val="Style19"/>
        <w:rPr>
          <w:color w:val="000000"/>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782185" cy="2600325"/>
            <wp:effectExtent l="0" t="0" r="0" b="0"/>
            <wp:wrapTopAndBottom/>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7"/>
                    <a:stretch>
                      <a:fillRect/>
                    </a:stretch>
                  </pic:blipFill>
                  <pic:spPr bwMode="auto">
                    <a:xfrm>
                      <a:off x="0" y="0"/>
                      <a:ext cx="4782185" cy="2600325"/>
                    </a:xfrm>
                    <a:prstGeom prst="rect">
                      <a:avLst/>
                    </a:prstGeom>
                  </pic:spPr>
                </pic:pic>
              </a:graphicData>
            </a:graphic>
          </wp:anchor>
        </w:drawing>
      </w:r>
      <w:r>
        <w:rPr>
          <w:color w:val="000000"/>
        </w:rPr>
        <w:t>Рисунок 13 — Класс для модели предсказания средним</w:t>
      </w:r>
    </w:p>
    <w:p>
      <w:pPr>
        <w:pStyle w:val="Style19"/>
        <w:rPr>
          <w:color w:val="000000"/>
        </w:rPr>
      </w:pPr>
      <w:r>
        <w:rPr>
          <w:color w:val="000000"/>
        </w:rPr>
        <w:t>Для подбора оптимальных гиперпараметров использовался поиск по сетке с кросс-валидацией (</w:t>
      </w:r>
      <w:r>
        <w:rPr>
          <w:color w:val="000000"/>
          <w:lang w:val="en-US"/>
        </w:rPr>
        <w:t>GridSearchCV</w:t>
      </w:r>
      <w:r>
        <w:rPr>
          <w:color w:val="000000"/>
        </w:rPr>
        <w:t>) с количеством блоков равным 10 (</w:t>
      </w:r>
      <w:r>
        <w:rPr>
          <w:color w:val="000000"/>
          <w:lang w:val="en-US"/>
        </w:rPr>
        <w:t>CV</w:t>
      </w:r>
      <w:r>
        <w:rPr>
          <w:color w:val="000000"/>
        </w:rPr>
        <w:t xml:space="preserve"> = 10).</w:t>
      </w:r>
    </w:p>
    <w:p>
      <w:pPr>
        <w:pStyle w:val="Style19"/>
        <w:rPr>
          <w:color w:val="000000"/>
        </w:rPr>
      </w:pPr>
      <w:r>
        <w:rPr>
          <w:color w:val="000000"/>
        </w:rPr>
        <w:t>Для оценки моделей была создана функция оценки по заданным метрикам с сохранением результатов тестирования на обучающей и тестовой выборках, код функции в соответствии с рисунком 14.</w:t>
      </w:r>
    </w:p>
    <w:p>
      <w:pPr>
        <w:pStyle w:val="Style19"/>
        <w:rPr>
          <w:color w:val="000000"/>
        </w:rPr>
      </w:pPr>
      <w:r>
        <w:rPr>
          <w:color w:val="000000"/>
        </w:rPr>
      </w:r>
    </w:p>
    <w:p>
      <w:pPr>
        <w:pStyle w:val="Style19"/>
        <w:jc w:val="center"/>
        <w:rPr>
          <w:color w:val="000000"/>
        </w:rPr>
      </w:pPr>
      <w:r>
        <w:drawing>
          <wp:anchor behindDoc="0" distT="0" distB="0" distL="0" distR="0" simplePos="0" locked="0" layoutInCell="0" allowOverlap="1" relativeHeight="57">
            <wp:simplePos x="0" y="0"/>
            <wp:positionH relativeFrom="column">
              <wp:align>center</wp:align>
            </wp:positionH>
            <wp:positionV relativeFrom="paragraph">
              <wp:posOffset>5715</wp:posOffset>
            </wp:positionV>
            <wp:extent cx="5036820" cy="3323590"/>
            <wp:effectExtent l="0" t="0" r="0" b="0"/>
            <wp:wrapTopAndBottom/>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8"/>
                    <a:stretch>
                      <a:fillRect/>
                    </a:stretch>
                  </pic:blipFill>
                  <pic:spPr bwMode="auto">
                    <a:xfrm>
                      <a:off x="0" y="0"/>
                      <a:ext cx="5036820" cy="3323590"/>
                    </a:xfrm>
                    <a:prstGeom prst="rect">
                      <a:avLst/>
                    </a:prstGeom>
                  </pic:spPr>
                </pic:pic>
              </a:graphicData>
            </a:graphic>
          </wp:anchor>
        </w:drawing>
      </w:r>
      <w:r>
        <w:rPr>
          <w:color w:val="000000"/>
        </w:rPr>
        <w:t>Рисунок 14 — Функция оценки моделей на тренировочной и тестовой выборках</w:t>
      </w:r>
    </w:p>
    <w:p>
      <w:pPr>
        <w:pStyle w:val="Style19"/>
        <w:rPr>
          <w:color w:val="000000"/>
        </w:rPr>
      </w:pPr>
      <w:r>
        <w:rPr>
          <w:color w:val="000000"/>
        </w:rPr>
        <w:t>Затем все модели были обучены и протестированы на базовых настройках для отбора наиболее перспективных, код обучения моделей в соответствии с рисунком 15.</w:t>
      </w:r>
    </w:p>
    <w:p>
      <w:pPr>
        <w:pStyle w:val="Style19"/>
        <w:rPr>
          <w:color w:val="000000"/>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471035" cy="3629025"/>
            <wp:effectExtent l="0" t="0" r="0" b="0"/>
            <wp:wrapTopAndBottom/>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9"/>
                    <a:stretch>
                      <a:fillRect/>
                    </a:stretch>
                  </pic:blipFill>
                  <pic:spPr bwMode="auto">
                    <a:xfrm>
                      <a:off x="0" y="0"/>
                      <a:ext cx="4471035" cy="3629025"/>
                    </a:xfrm>
                    <a:prstGeom prst="rect">
                      <a:avLst/>
                    </a:prstGeom>
                  </pic:spPr>
                </pic:pic>
              </a:graphicData>
            </a:graphic>
          </wp:anchor>
        </w:drawing>
      </w:r>
      <w:r>
        <w:rPr>
          <w:color w:val="000000"/>
        </w:rPr>
        <w:t>Рисунок 15 — Код обучения и тестирования моделей</w:t>
      </w:r>
    </w:p>
    <w:p>
      <w:pPr>
        <w:pStyle w:val="Style19"/>
        <w:rPr>
          <w:color w:val="000000"/>
        </w:rPr>
      </w:pPr>
      <w:r>
        <w:rPr>
          <w:color w:val="000000"/>
        </w:rPr>
        <w:t>Графики сравнения результатов моделей в соответствии с рисунками 16 и 17.</w:t>
      </w:r>
    </w:p>
    <w:p>
      <w:pPr>
        <w:pStyle w:val="Style19"/>
        <w:rPr>
          <w:color w:val="000000"/>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2272030"/>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20"/>
                    <a:stretch>
                      <a:fillRect/>
                    </a:stretch>
                  </pic:blipFill>
                  <pic:spPr bwMode="auto">
                    <a:xfrm>
                      <a:off x="0" y="0"/>
                      <a:ext cx="6120130" cy="2272030"/>
                    </a:xfrm>
                    <a:prstGeom prst="rect">
                      <a:avLst/>
                    </a:prstGeom>
                  </pic:spPr>
                </pic:pic>
              </a:graphicData>
            </a:graphic>
          </wp:anchor>
        </w:drawing>
      </w:r>
      <w:r>
        <w:rPr>
          <w:color w:val="000000"/>
        </w:rPr>
        <w:t>Рисунок 16 — Сравнение моделей по MAPE</w:t>
      </w:r>
    </w:p>
    <w:p>
      <w:pPr>
        <w:pStyle w:val="Style19"/>
        <w:rPr>
          <w:color w:val="000000"/>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2270760"/>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21"/>
                    <a:stretch>
                      <a:fillRect/>
                    </a:stretch>
                  </pic:blipFill>
                  <pic:spPr bwMode="auto">
                    <a:xfrm>
                      <a:off x="0" y="0"/>
                      <a:ext cx="6120130" cy="2270760"/>
                    </a:xfrm>
                    <a:prstGeom prst="rect">
                      <a:avLst/>
                    </a:prstGeom>
                  </pic:spPr>
                </pic:pic>
              </a:graphicData>
            </a:graphic>
          </wp:anchor>
        </w:drawing>
      </w:r>
      <w:r>
        <w:rPr>
          <w:color w:val="000000"/>
        </w:rPr>
        <w:t>Рисунок 17 — Сравнение моделей по R</w:t>
      </w:r>
      <w:r>
        <w:rPr>
          <w:color w:val="000000"/>
          <w:vertAlign w:val="superscript"/>
        </w:rPr>
        <w:t>2</w:t>
      </w:r>
    </w:p>
    <w:p>
      <w:pPr>
        <w:pStyle w:val="Style19"/>
        <w:rPr>
          <w:color w:val="000000"/>
        </w:rPr>
      </w:pPr>
      <w:r>
        <w:rPr>
          <w:color w:val="000000"/>
        </w:rPr>
        <w:t>Ошибка для всех лидеров составляет около 3.5% по MAPE для Модуля упругости при растяжении и около 15.3% для Прочности при растяжении, что может показаться не таким уже плохим результатом, но модель "предсказываем среднем значением из обучающей выборки" находится где-то рядом, вероятно и другие модели в процессе минимизации ошибки пришли к похожей стратегии</w:t>
      </w:r>
    </w:p>
    <w:p>
      <w:pPr>
        <w:pStyle w:val="Style19"/>
        <w:rPr>
          <w:color w:val="000000"/>
        </w:rPr>
      </w:pPr>
      <w:r>
        <w:rPr>
          <w:color w:val="000000"/>
        </w:rPr>
        <w:t xml:space="preserve">Результаты по метрике </w:t>
      </w:r>
      <w:r>
        <w:rPr>
          <w:color w:val="000000"/>
          <w:lang w:val="en-US"/>
        </w:rPr>
        <w:t>R</w:t>
      </w:r>
      <w:r>
        <w:rPr>
          <w:color w:val="000000"/>
          <w:vertAlign w:val="superscript"/>
        </w:rPr>
        <w:t>2</w:t>
      </w:r>
      <w:r>
        <w:rPr>
          <w:color w:val="000000"/>
        </w:rPr>
        <w:t xml:space="preserve"> не внушают оптимизма, вероятно модели не улавливают зависимости между признаками и целевой переменной, но попробуем настроить параметры моделей.</w:t>
      </w:r>
    </w:p>
    <w:p>
      <w:pPr>
        <w:pStyle w:val="Style19"/>
        <w:rPr>
          <w:color w:val="000000"/>
        </w:rPr>
      </w:pPr>
      <w:r>
        <w:rPr>
          <w:color w:val="000000"/>
        </w:rPr>
        <w:t xml:space="preserve">Оставим топ 4 модели от каждого признака для дальнейшего использования и добавим к ним Decision Tree как модель другого типа и имеющую отрицательный </w:t>
      </w:r>
      <w:r>
        <w:rPr>
          <w:color w:val="000000"/>
          <w:lang w:val="en-US"/>
        </w:rPr>
        <w:t>R</w:t>
      </w:r>
      <w:r>
        <w:rPr>
          <w:color w:val="000000"/>
          <w:vertAlign w:val="superscript"/>
        </w:rPr>
        <w:t>2</w:t>
      </w:r>
      <w:r>
        <w:rPr>
          <w:color w:val="000000"/>
        </w:rPr>
        <w:t xml:space="preserve">, но хотя бы не нулевой (нулевой </w:t>
      </w:r>
      <w:r>
        <w:rPr>
          <w:color w:val="000000"/>
          <w:lang w:val="en-US"/>
        </w:rPr>
        <w:t>R</w:t>
      </w:r>
      <w:r>
        <w:rPr>
          <w:color w:val="000000"/>
          <w:vertAlign w:val="superscript"/>
        </w:rPr>
        <w:t>2</w:t>
      </w:r>
      <w:r>
        <w:rPr>
          <w:color w:val="000000"/>
        </w:rPr>
        <w:t xml:space="preserve"> говори о том что предсказание модели константное и не зависит от признаков)</w:t>
      </w:r>
    </w:p>
    <w:p>
      <w:pPr>
        <w:pStyle w:val="Style19"/>
        <w:rPr>
          <w:color w:val="000000"/>
        </w:rPr>
      </w:pPr>
      <w:r>
        <w:rPr>
          <w:color w:val="000000"/>
        </w:rPr>
        <w:t>На этом этапе я создал сетку для поиска параметров каждой модели в соответствии с рисунком 18.</w:t>
      </w:r>
    </w:p>
    <w:p>
      <w:pPr>
        <w:pStyle w:val="Style19"/>
        <w:rPr>
          <w:color w:val="000000"/>
        </w:rPr>
      </w:pPr>
      <w:r>
        <w:rPr>
          <w:color w:val="000000"/>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805680" cy="6138545"/>
            <wp:effectExtent l="0" t="0" r="0" b="0"/>
            <wp:wrapSquare wrapText="largest"/>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2"/>
                    <a:stretch>
                      <a:fillRect/>
                    </a:stretch>
                  </pic:blipFill>
                  <pic:spPr bwMode="auto">
                    <a:xfrm>
                      <a:off x="0" y="0"/>
                      <a:ext cx="4805680" cy="6138545"/>
                    </a:xfrm>
                    <a:prstGeom prst="rect">
                      <a:avLst/>
                    </a:prstGeom>
                  </pic:spPr>
                </pic:pic>
              </a:graphicData>
            </a:graphic>
          </wp:anchor>
        </w:drawing>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rPr>
          <w:color w:val="000000"/>
        </w:rPr>
      </w:pPr>
      <w:r>
        <w:rPr>
          <w:color w:val="000000"/>
        </w:rPr>
      </w:r>
    </w:p>
    <w:p>
      <w:pPr>
        <w:pStyle w:val="Style19"/>
        <w:jc w:val="center"/>
        <w:rPr>
          <w:color w:val="000000"/>
        </w:rPr>
      </w:pPr>
      <w:r>
        <w:rPr>
          <w:color w:val="000000"/>
        </w:rPr>
        <w:t xml:space="preserve">Рисунок 18 — </w:t>
      </w:r>
      <w:r>
        <w:rPr>
          <w:color w:val="000000"/>
          <w:position w:val="0"/>
          <w:sz w:val="28"/>
          <w:sz w:val="28"/>
          <w:vertAlign w:val="baseline"/>
        </w:rPr>
        <w:t>Сетка параметров для обучения моделей</w:t>
      </w:r>
    </w:p>
    <w:p>
      <w:pPr>
        <w:pStyle w:val="Style19"/>
        <w:rPr>
          <w:color w:val="000000"/>
        </w:rPr>
      </w:pPr>
      <w:r>
        <w:rPr>
          <w:color w:val="000000"/>
        </w:rPr>
      </w:r>
    </w:p>
    <w:p>
      <w:pPr>
        <w:pStyle w:val="Style19"/>
        <w:rPr>
          <w:color w:val="000000"/>
        </w:rPr>
      </w:pPr>
      <w:r>
        <w:rPr>
          <w:color w:val="000000"/>
        </w:rPr>
        <w:t>Произвел поиск по сетке с сохранением лучших параметров для каждой модели, код функции для поиска в соответствии с рисунком 19.</w:t>
      </w:r>
    </w:p>
    <w:p>
      <w:pPr>
        <w:pStyle w:val="Style19"/>
        <w:jc w:val="center"/>
        <w:rPr>
          <w:color w:val="000000"/>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5115560"/>
            <wp:effectExtent l="0" t="0" r="0" b="0"/>
            <wp:wrapTopAndBottom/>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3"/>
                    <a:stretch>
                      <a:fillRect/>
                    </a:stretch>
                  </pic:blipFill>
                  <pic:spPr bwMode="auto">
                    <a:xfrm>
                      <a:off x="0" y="0"/>
                      <a:ext cx="6120130" cy="5115560"/>
                    </a:xfrm>
                    <a:prstGeom prst="rect">
                      <a:avLst/>
                    </a:prstGeom>
                  </pic:spPr>
                </pic:pic>
              </a:graphicData>
            </a:graphic>
          </wp:anchor>
        </w:drawing>
      </w:r>
      <w:r>
        <w:rPr>
          <w:color w:val="000000"/>
        </w:rPr>
        <w:t xml:space="preserve">Рисунок 19 — Функция поиска по сетке с сохранением лучшей модели и </w:t>
      </w:r>
      <w:r>
        <w:rPr>
          <w:color w:val="000000"/>
          <w:position w:val="0"/>
          <w:sz w:val="28"/>
          <w:sz w:val="28"/>
          <w:vertAlign w:val="baseline"/>
        </w:rPr>
        <w:t>параметров для её обучения</w:t>
      </w:r>
    </w:p>
    <w:p>
      <w:pPr>
        <w:pStyle w:val="Style20"/>
        <w:numPr>
          <w:ilvl w:val="1"/>
          <w:numId w:val="3"/>
        </w:numPr>
        <w:rPr>
          <w:color w:val="000000"/>
        </w:rPr>
      </w:pPr>
      <w:bookmarkStart w:id="10" w:name="_Toc214803841"/>
      <w:r>
        <w:rPr>
          <w:color w:val="000000"/>
        </w:rPr>
        <w:t>Тестирование модели</w:t>
      </w:r>
      <w:bookmarkEnd w:id="10"/>
    </w:p>
    <w:p>
      <w:pPr>
        <w:pStyle w:val="Style19"/>
        <w:rPr>
          <w:color w:val="000000"/>
        </w:rPr>
      </w:pPr>
      <w:r>
        <w:rPr>
          <w:color w:val="000000"/>
        </w:rPr>
        <w:t>После завершения обучения и настройки гиперпараметров все модели были протестированы на тестовых выборках по двум метрикам: корню средней квадратичной ошибки (</w:t>
      </w:r>
      <w:r>
        <w:rPr>
          <w:color w:val="000000"/>
          <w:lang w:val="en-US"/>
        </w:rPr>
        <w:t>RMSE</w:t>
      </w:r>
      <w:r>
        <w:rPr>
          <w:color w:val="000000"/>
        </w:rPr>
        <w:t>) и коэффициенту детерминации (</w:t>
      </w:r>
      <w:r>
        <w:rPr>
          <w:color w:val="000000"/>
          <w:lang w:val="en-US"/>
        </w:rPr>
        <w:t>R</w:t>
      </w:r>
      <w:r>
        <w:rPr>
          <w:color w:val="000000"/>
          <w:vertAlign w:val="superscript"/>
        </w:rPr>
        <w:t>2</w:t>
      </w:r>
      <w:r>
        <w:rPr>
          <w:color w:val="000000"/>
        </w:rPr>
        <w:t>), были построены графики предсказание-факт и график факт-величина ошибки.</w:t>
      </w:r>
    </w:p>
    <w:p>
      <w:pPr>
        <w:pStyle w:val="Style19"/>
        <w:rPr>
          <w:color w:val="000000"/>
        </w:rPr>
      </w:pPr>
      <w:r>
        <w:rPr>
          <w:color w:val="000000"/>
        </w:rPr>
        <w:t xml:space="preserve">Результаты оптимизации для целевого признака Модуль упругости при растяжении: Лучшая модель — PLSRegression с параметрами {'max_iter': 50, 'n_components': 1, 'scale': False} и метриками </w:t>
      </w:r>
      <w:r>
        <w:rPr>
          <w:color w:val="000000"/>
          <w:position w:val="0"/>
          <w:sz w:val="28"/>
          <w:sz w:val="28"/>
          <w:vertAlign w:val="baseline"/>
        </w:rPr>
        <w:t>R</w:t>
      </w:r>
      <w:r>
        <w:rPr>
          <w:color w:val="000000"/>
          <w:vertAlign w:val="superscript"/>
        </w:rPr>
        <w:t>2</w:t>
      </w:r>
      <w:r>
        <w:rPr>
          <w:color w:val="000000"/>
          <w:position w:val="0"/>
          <w:sz w:val="28"/>
          <w:sz w:val="28"/>
          <w:vertAlign w:val="baseline"/>
        </w:rPr>
        <w:t xml:space="preserve"> на тесте 0.0044, RMSE на тесте 3.0797. Графики сравнения моделей в соответствии с рисунком 20, графики предсказание-факт и ошибки в соответствии с рисунком 21 и 22.</w:t>
      </w:r>
    </w:p>
    <w:p>
      <w:pPr>
        <w:pStyle w:val="Style19"/>
        <w:rPr>
          <w:color w:val="000000"/>
        </w:rPr>
      </w:pPr>
      <w:r>
        <w:rPr>
          <w:color w:val="000000"/>
        </w:rPr>
        <w:drawing>
          <wp:anchor behindDoc="0" distT="0" distB="0" distL="0" distR="0" simplePos="0" locked="0" layoutInCell="0" allowOverlap="1" relativeHeight="63">
            <wp:simplePos x="0" y="0"/>
            <wp:positionH relativeFrom="column">
              <wp:posOffset>0</wp:posOffset>
            </wp:positionH>
            <wp:positionV relativeFrom="paragraph">
              <wp:posOffset>253365</wp:posOffset>
            </wp:positionV>
            <wp:extent cx="6120130" cy="2731135"/>
            <wp:effectExtent l="0" t="0" r="0" b="0"/>
            <wp:wrapTopAndBottom/>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4"/>
                    <a:stretch>
                      <a:fillRect/>
                    </a:stretch>
                  </pic:blipFill>
                  <pic:spPr bwMode="auto">
                    <a:xfrm>
                      <a:off x="0" y="0"/>
                      <a:ext cx="6120130" cy="2731135"/>
                    </a:xfrm>
                    <a:prstGeom prst="rect">
                      <a:avLst/>
                    </a:prstGeom>
                  </pic:spPr>
                </pic:pic>
              </a:graphicData>
            </a:graphic>
          </wp:anchor>
        </w:drawing>
      </w:r>
    </w:p>
    <w:p>
      <w:pPr>
        <w:pStyle w:val="Style19"/>
        <w:jc w:val="center"/>
        <w:rPr>
          <w:color w:val="000000"/>
        </w:rPr>
      </w:pPr>
      <w:r>
        <w:rPr>
          <w:color w:val="000000"/>
        </w:rPr>
        <w:t xml:space="preserve">Рисунок 20 — </w:t>
      </w:r>
      <w:r>
        <w:rPr>
          <w:color w:val="000000"/>
          <w:position w:val="0"/>
          <w:sz w:val="28"/>
          <w:sz w:val="28"/>
          <w:vertAlign w:val="baseline"/>
        </w:rPr>
        <w:t>Графики сравнения моделей по R</w:t>
      </w:r>
      <w:r>
        <w:rPr>
          <w:color w:val="000000"/>
          <w:vertAlign w:val="superscript"/>
        </w:rPr>
        <w:t>2</w:t>
      </w:r>
      <w:r>
        <w:rPr>
          <w:color w:val="000000"/>
          <w:position w:val="0"/>
          <w:sz w:val="28"/>
          <w:sz w:val="28"/>
          <w:vertAlign w:val="baseline"/>
        </w:rPr>
        <w:t xml:space="preserve"> и RMSE для моделей предсказывающих модуль упругости при растяжении</w:t>
      </w:r>
    </w:p>
    <w:p>
      <w:pPr>
        <w:pStyle w:val="Style19"/>
        <w:jc w:val="center"/>
        <w:rPr>
          <w:color w:val="000000"/>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175760" cy="4120515"/>
            <wp:effectExtent l="0" t="0" r="0" b="0"/>
            <wp:wrapTopAndBottom/>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5"/>
                    <a:stretch>
                      <a:fillRect/>
                    </a:stretch>
                  </pic:blipFill>
                  <pic:spPr bwMode="auto">
                    <a:xfrm>
                      <a:off x="0" y="0"/>
                      <a:ext cx="4175760" cy="4120515"/>
                    </a:xfrm>
                    <a:prstGeom prst="rect">
                      <a:avLst/>
                    </a:prstGeom>
                  </pic:spPr>
                </pic:pic>
              </a:graphicData>
            </a:graphic>
          </wp:anchor>
        </w:drawing>
      </w:r>
      <w:r>
        <w:rPr>
          <w:color w:val="000000"/>
        </w:rPr>
        <w:t xml:space="preserve">Рисунок 21 — График предсказание — факт </w:t>
      </w:r>
      <w:r>
        <w:rPr>
          <w:color w:val="000000"/>
          <w:position w:val="0"/>
          <w:sz w:val="28"/>
          <w:sz w:val="28"/>
          <w:vertAlign w:val="baseline"/>
        </w:rPr>
        <w:t xml:space="preserve">на тестовой выборке </w:t>
      </w:r>
      <w:r>
        <w:rPr>
          <w:color w:val="000000"/>
        </w:rPr>
        <w:t>для моделей предсказывающих модуль упругости при растяжении</w:t>
      </w:r>
    </w:p>
    <w:p>
      <w:pPr>
        <w:pStyle w:val="Style19"/>
        <w:rPr>
          <w:color w:val="000000"/>
        </w:rPr>
      </w:pPr>
      <w:r>
        <w:rPr>
          <w:color w:val="000000"/>
        </w:rPr>
      </w:r>
    </w:p>
    <w:p>
      <w:pPr>
        <w:pStyle w:val="Style19"/>
        <w:jc w:val="center"/>
        <w:rPr>
          <w:color w:val="000000"/>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4038600" cy="3972560"/>
            <wp:effectExtent l="0" t="0" r="0" b="0"/>
            <wp:wrapTopAndBottom/>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6"/>
                    <a:stretch>
                      <a:fillRect/>
                    </a:stretch>
                  </pic:blipFill>
                  <pic:spPr bwMode="auto">
                    <a:xfrm>
                      <a:off x="0" y="0"/>
                      <a:ext cx="4038600" cy="3972560"/>
                    </a:xfrm>
                    <a:prstGeom prst="rect">
                      <a:avLst/>
                    </a:prstGeom>
                  </pic:spPr>
                </pic:pic>
              </a:graphicData>
            </a:graphic>
          </wp:anchor>
        </w:drawing>
      </w:r>
      <w:r>
        <w:rPr>
          <w:color w:val="000000"/>
          <w:position w:val="0"/>
          <w:sz w:val="28"/>
          <w:sz w:val="28"/>
          <w:vertAlign w:val="baseline"/>
        </w:rPr>
        <w:t>Рисунок 22 — График ошибки на тестовой выборке для моделей предсказывающих модуль упругости при растяжении</w:t>
      </w:r>
    </w:p>
    <w:p>
      <w:pPr>
        <w:pStyle w:val="Style19"/>
        <w:rPr>
          <w:color w:val="000000"/>
        </w:rPr>
      </w:pPr>
      <w:r>
        <w:rPr>
          <w:color w:val="000000"/>
          <w:position w:val="0"/>
          <w:sz w:val="28"/>
          <w:sz w:val="28"/>
          <w:vertAlign w:val="baseline"/>
        </w:rPr>
        <w:t>Результаты оптимизации для целевого признака Прочность при растяжении: Лучшая модель — Gradient Boosting с параметрами {'learning_rate': 0.1, 'max_depth': 5, 'min_samples_leaf': 1, 'min_samples_split': 10, 'n_estimators': 3, 'subsample': 0.9} и метриками R</w:t>
      </w:r>
      <w:r>
        <w:rPr>
          <w:color w:val="000000"/>
          <w:vertAlign w:val="superscript"/>
        </w:rPr>
        <w:t>2</w:t>
      </w:r>
      <w:r>
        <w:rPr>
          <w:color w:val="000000"/>
          <w:position w:val="0"/>
          <w:sz w:val="28"/>
          <w:sz w:val="28"/>
          <w:vertAlign w:val="baseline"/>
        </w:rPr>
        <w:t xml:space="preserve"> на тесте 0.0029, RMSE на тесте 450.4. Графики сравнения моделей в соответствии с рисунком 23 графики предсказание-факт и ошибки в соответствии с рисунками 24 и 25.</w:t>
      </w:r>
    </w:p>
    <w:p>
      <w:pPr>
        <w:pStyle w:val="Style19"/>
        <w:jc w:val="center"/>
        <w:rPr>
          <w:color w:val="000000"/>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2934335"/>
            <wp:effectExtent l="0" t="0" r="0" b="0"/>
            <wp:wrapSquare wrapText="largest"/>
            <wp:docPr id="2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pic:cNvPicPr>
                      <a:picLocks noChangeAspect="1" noChangeArrowheads="1"/>
                    </pic:cNvPicPr>
                  </pic:nvPicPr>
                  <pic:blipFill>
                    <a:blip r:embed="rId27"/>
                    <a:stretch>
                      <a:fillRect/>
                    </a:stretch>
                  </pic:blipFill>
                  <pic:spPr bwMode="auto">
                    <a:xfrm>
                      <a:off x="0" y="0"/>
                      <a:ext cx="6120130" cy="2934335"/>
                    </a:xfrm>
                    <a:prstGeom prst="rect">
                      <a:avLst/>
                    </a:prstGeom>
                  </pic:spPr>
                </pic:pic>
              </a:graphicData>
            </a:graphic>
          </wp:anchor>
        </w:drawing>
      </w:r>
      <w:r>
        <w:rPr>
          <w:color w:val="000000"/>
          <w:position w:val="0"/>
          <w:sz w:val="28"/>
          <w:sz w:val="28"/>
          <w:vertAlign w:val="baseline"/>
        </w:rPr>
        <w:t>Рисунок 23 — Графики сравнения моделей по R</w:t>
      </w:r>
      <w:r>
        <w:rPr>
          <w:color w:val="000000"/>
          <w:vertAlign w:val="superscript"/>
        </w:rPr>
        <w:t>2</w:t>
      </w:r>
      <w:r>
        <w:rPr>
          <w:color w:val="000000"/>
          <w:position w:val="0"/>
          <w:sz w:val="28"/>
          <w:sz w:val="28"/>
          <w:vertAlign w:val="baseline"/>
        </w:rPr>
        <w:t xml:space="preserve"> и RMSE для моделей предсказывающих прочность при растяжении</w:t>
      </w:r>
    </w:p>
    <w:p>
      <w:pPr>
        <w:pStyle w:val="Style19"/>
        <w:jc w:val="center"/>
        <w:rPr>
          <w:color w:val="000000"/>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199890" cy="4050665"/>
            <wp:effectExtent l="0" t="0" r="0" b="0"/>
            <wp:wrapSquare wrapText="largest"/>
            <wp:docPr id="2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 descr=""/>
                    <pic:cNvPicPr>
                      <a:picLocks noChangeAspect="1" noChangeArrowheads="1"/>
                    </pic:cNvPicPr>
                  </pic:nvPicPr>
                  <pic:blipFill>
                    <a:blip r:embed="rId28"/>
                    <a:stretch>
                      <a:fillRect/>
                    </a:stretch>
                  </pic:blipFill>
                  <pic:spPr bwMode="auto">
                    <a:xfrm>
                      <a:off x="0" y="0"/>
                      <a:ext cx="4199890" cy="4050665"/>
                    </a:xfrm>
                    <a:prstGeom prst="rect">
                      <a:avLst/>
                    </a:prstGeom>
                  </pic:spPr>
                </pic:pic>
              </a:graphicData>
            </a:graphic>
          </wp:anchor>
        </w:drawing>
      </w:r>
      <w:r>
        <w:rPr>
          <w:color w:val="000000"/>
        </w:rPr>
        <w:t xml:space="preserve">Рисунок 24 — График предсказание — факт </w:t>
      </w:r>
      <w:r>
        <w:rPr>
          <w:color w:val="000000"/>
          <w:position w:val="0"/>
          <w:sz w:val="28"/>
          <w:sz w:val="28"/>
          <w:vertAlign w:val="baseline"/>
        </w:rPr>
        <w:t xml:space="preserve">на тестовой выборке </w:t>
      </w:r>
      <w:r>
        <w:rPr>
          <w:color w:val="000000"/>
        </w:rPr>
        <w:t xml:space="preserve">для моделей предсказывающих </w:t>
      </w:r>
      <w:r>
        <w:rPr>
          <w:color w:val="000000"/>
          <w:position w:val="0"/>
          <w:sz w:val="28"/>
          <w:sz w:val="28"/>
          <w:vertAlign w:val="baseline"/>
        </w:rPr>
        <w:t>прочность при растяжении</w:t>
      </w:r>
    </w:p>
    <w:p>
      <w:pPr>
        <w:pStyle w:val="Style19"/>
        <w:jc w:val="center"/>
        <w:rPr>
          <w:color w:val="000000"/>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107815" cy="3890010"/>
            <wp:effectExtent l="0" t="0" r="0" b="0"/>
            <wp:wrapTopAndBottom/>
            <wp:docPr id="2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noChangeArrowheads="1"/>
                    </pic:cNvPicPr>
                  </pic:nvPicPr>
                  <pic:blipFill>
                    <a:blip r:embed="rId29"/>
                    <a:stretch>
                      <a:fillRect/>
                    </a:stretch>
                  </pic:blipFill>
                  <pic:spPr bwMode="auto">
                    <a:xfrm>
                      <a:off x="0" y="0"/>
                      <a:ext cx="4107815" cy="3890010"/>
                    </a:xfrm>
                    <a:prstGeom prst="rect">
                      <a:avLst/>
                    </a:prstGeom>
                  </pic:spPr>
                </pic:pic>
              </a:graphicData>
            </a:graphic>
          </wp:anchor>
        </w:drawing>
      </w:r>
      <w:r>
        <w:rPr>
          <w:color w:val="000000"/>
          <w:position w:val="0"/>
          <w:sz w:val="28"/>
          <w:sz w:val="28"/>
          <w:vertAlign w:val="baseline"/>
        </w:rPr>
        <w:t>Рисунок 25 — График ошибки на тестовой выборке для моделей предсказывающих прочность при растяжении</w:t>
      </w:r>
    </w:p>
    <w:p>
      <w:pPr>
        <w:pStyle w:val="Normal"/>
        <w:rPr>
          <w:color w:val="000000"/>
        </w:rPr>
      </w:pPr>
      <w:r>
        <w:rPr>
          <w:rFonts w:eastAsia="Times New Roman" w:cs="Times New Roman"/>
          <w:color w:val="000000"/>
          <w:kern w:val="0"/>
          <w:sz w:val="28"/>
          <w:szCs w:val="28"/>
          <w:lang w:eastAsia="ru-RU"/>
          <w14:ligatures w14:val="none"/>
        </w:rPr>
        <w:t xml:space="preserve">Согласно результатам моделей на тестовой выборке не представляется возможным решить задачу прогнозирования получаемых свойств на основе предоставленных данных традиционными методами машинного обучения. </w:t>
        <w:br/>
        <w:tab/>
        <w:t xml:space="preserve">Ввиду отсутствия результатов по всем типам моделей, их ансамблирование не принесет результатов, с малой вероятностью какие то зависимости найдутся при генерации новых признаков на основе имеющихся.  </w:t>
        <w:br/>
        <w:tab/>
        <w:t>Сами данные вызывают сомнения в их реальном происхождении, в первую очередь тем что очевидно табличные значения свойств материалов, вроде температуры вспышки представлены в виде непрерывного набора разных величин, хотя скорее ожидалось бы некоторое количество дискретных значений соответствующих материалам в протестированных образцах, и было бы несколько материалов по относительно большому количеству образцов на каждый. Вместо этого наблюдаются плюс минус нормальные распределения по всем этим признакам, что наводит на мысль что большая часть значений были созданы через функцию генерации распределения независимо для каждого признака в образцах.</w:t>
      </w:r>
    </w:p>
    <w:p>
      <w:pPr>
        <w:pStyle w:val="Style19"/>
        <w:rPr>
          <w:color w:val="000000"/>
        </w:rPr>
      </w:pPr>
      <w:r>
        <w:rPr>
          <w:color w:val="000000"/>
        </w:rPr>
        <w:t>Тем не менее я сохранил лучшие модели для обоих целевых признаков для дальнейшего использования.</w:t>
      </w:r>
    </w:p>
    <w:p>
      <w:pPr>
        <w:pStyle w:val="Style20"/>
        <w:numPr>
          <w:ilvl w:val="1"/>
          <w:numId w:val="3"/>
        </w:numPr>
        <w:rPr>
          <w:color w:val="000000"/>
        </w:rPr>
      </w:pPr>
      <w:bookmarkStart w:id="11" w:name="_Toc214803842"/>
      <w:r>
        <w:rPr>
          <w:color w:val="000000"/>
        </w:rPr>
        <w:t>Написать нейронную сеть, которая будет рекомендовать соотношение матрицы</w:t>
      </w:r>
      <w:bookmarkEnd w:id="11"/>
    </w:p>
    <w:p>
      <w:pPr>
        <w:pStyle w:val="Style19"/>
        <w:rPr>
          <w:color w:val="000000"/>
        </w:rPr>
      </w:pPr>
      <w:r>
        <w:rPr>
          <w:color w:val="000000"/>
        </w:rPr>
        <w:t>Для решения задачи прогнозирования соотношения матрица-наполнитель в композитных материалах была построена многослойная нейронная сеть прямого распространения. Выбор архитектуры обусловлен задачей регрессии, в которой требуется установить сложную нелинейную зависимость между множеством входных признаков и одним выходным значением.</w:t>
      </w:r>
    </w:p>
    <w:p>
      <w:pPr>
        <w:pStyle w:val="Style19"/>
        <w:rPr>
          <w:color w:val="000000"/>
        </w:rPr>
      </w:pPr>
      <w:r>
        <w:rPr>
          <w:color w:val="000000"/>
        </w:rPr>
        <w:t>Архитектура сети в соответствии с рисунком 26 представляет собой последовательный стек слоев: входной слой, три скрытых слоя (128, 64 и 32 нейрона) с батч нормализацией и дропаутом 20% нейронов, и заключительный выходной слой. Батч нормализация улучшает производительность и стабильность нейронных сетей путем нормализации входных данных каждого слоя, дропаут случайным образом выключает часть нейронов из процесса обучения на каждом шаге, это помогает предотвратить чрезмерную зависимость модели от конкретных путей и узлов в сети, что могло бы привести к переобучению</w:t>
      </w:r>
    </w:p>
    <w:p>
      <w:pPr>
        <w:pStyle w:val="Style19"/>
        <w:ind w:hanging="0"/>
        <w:jc w:val="center"/>
        <w:rPr>
          <w:color w:val="000000"/>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6025515"/>
            <wp:effectExtent l="0" t="0" r="0" b="0"/>
            <wp:wrapSquare wrapText="largest"/>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30"/>
                    <a:stretch>
                      <a:fillRect/>
                    </a:stretch>
                  </pic:blipFill>
                  <pic:spPr bwMode="auto">
                    <a:xfrm>
                      <a:off x="0" y="0"/>
                      <a:ext cx="6120130" cy="6025515"/>
                    </a:xfrm>
                    <a:prstGeom prst="rect">
                      <a:avLst/>
                    </a:prstGeom>
                  </pic:spPr>
                </pic:pic>
              </a:graphicData>
            </a:graphic>
          </wp:anchor>
        </w:drawing>
      </w:r>
      <w:r>
        <w:rPr>
          <w:color w:val="000000"/>
        </w:rPr>
        <w:t>Рисунок 26 — Архитектура нейронной сети</w:t>
      </w:r>
    </w:p>
    <w:p>
      <w:pPr>
        <w:pStyle w:val="Style19"/>
        <w:rPr>
          <w:color w:val="000000"/>
        </w:rPr>
      </w:pPr>
      <w:r>
        <w:rPr>
          <w:color w:val="000000"/>
        </w:rPr>
        <w:t>Сеть была обучена на 70% данных, а оставшиеся 30% использовались для валидации. Процесс обучения контролировался с помощью метрики средней квадратичной ошибки (</w:t>
      </w:r>
      <w:r>
        <w:rPr>
          <w:color w:val="000000"/>
          <w:lang w:val="en-US"/>
        </w:rPr>
        <w:t>MSE</w:t>
      </w:r>
      <w:r>
        <w:rPr>
          <w:color w:val="000000"/>
        </w:rPr>
        <w:t>). 20% от обучающей выборки использовались для валидации во время обучения, была использована ранняя остановка для предотвращения переобучения и динамическое снижение скорости обучения при выходе на плато функции потерь.</w:t>
      </w:r>
    </w:p>
    <w:p>
      <w:pPr>
        <w:pStyle w:val="Style19"/>
        <w:rPr>
          <w:color w:val="000000"/>
        </w:rPr>
      </w:pPr>
      <w:r>
        <w:rPr>
          <w:color w:val="000000"/>
        </w:rPr>
        <w:t>Обучение длилось 135 эпох до ранней остановки, лучшая модель по MSE обучилась на 105й эпохе, графики потерь и метрик во время обучения в соответствии с рисунком 27</w:t>
      </w:r>
    </w:p>
    <w:p>
      <w:pPr>
        <w:pStyle w:val="Style19"/>
        <w:jc w:val="center"/>
        <w:rPr>
          <w:color w:val="000000"/>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1602740"/>
            <wp:effectExtent l="0" t="0" r="0" b="0"/>
            <wp:wrapTopAndBottom/>
            <wp:docPr id="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pic:cNvPicPr>
                      <a:picLocks noChangeAspect="1" noChangeArrowheads="1"/>
                    </pic:cNvPicPr>
                  </pic:nvPicPr>
                  <pic:blipFill>
                    <a:blip r:embed="rId31"/>
                    <a:stretch>
                      <a:fillRect/>
                    </a:stretch>
                  </pic:blipFill>
                  <pic:spPr bwMode="auto">
                    <a:xfrm>
                      <a:off x="0" y="0"/>
                      <a:ext cx="6120130" cy="1602740"/>
                    </a:xfrm>
                    <a:prstGeom prst="rect">
                      <a:avLst/>
                    </a:prstGeom>
                  </pic:spPr>
                </pic:pic>
              </a:graphicData>
            </a:graphic>
          </wp:anchor>
        </w:drawing>
      </w:r>
      <w:r>
        <w:rPr>
          <w:color w:val="000000"/>
        </w:rPr>
        <w:t>Рисунок 27 — Графики потерь и ошибок во время обучения</w:t>
      </w:r>
    </w:p>
    <w:p>
      <w:pPr>
        <w:pStyle w:val="Style19"/>
        <w:rPr>
          <w:color w:val="000000"/>
        </w:rPr>
      </w:pPr>
      <w:r>
        <w:rPr>
          <w:color w:val="000000"/>
        </w:rPr>
        <w:t xml:space="preserve">На тестовой выборке модель показала </w:t>
      </w:r>
      <w:r>
        <w:rPr>
          <w:color w:val="000000"/>
          <w:lang w:val="en-US"/>
        </w:rPr>
        <w:t>MAE</w:t>
      </w:r>
      <w:r>
        <w:rPr>
          <w:color w:val="000000"/>
        </w:rPr>
        <w:t xml:space="preserve"> равную 0.820837, MSE 1.046841, </w:t>
      </w:r>
      <w:r>
        <w:rPr>
          <w:color w:val="000000"/>
          <w:lang w:val="en-US"/>
        </w:rPr>
        <w:t>R</w:t>
      </w:r>
      <w:r>
        <w:rPr>
          <w:color w:val="000000"/>
          <w:vertAlign w:val="superscript"/>
        </w:rPr>
        <w:t>2</w:t>
      </w:r>
      <w:r>
        <w:rPr>
          <w:color w:val="000000"/>
          <w:position w:val="0"/>
          <w:sz w:val="28"/>
          <w:sz w:val="28"/>
          <w:vertAlign w:val="baseline"/>
        </w:rPr>
        <w:t xml:space="preserve"> -0.35</w:t>
      </w:r>
      <w:r>
        <w:rPr>
          <w:color w:val="000000"/>
        </w:rPr>
        <w:t>. Как и с первыми двумя моделями результаты неудовлетворительные, несмотря на низкую абсолютную ошибку (хотя и довольно большую относительно диапазона значений целевой переменной примерно от 2 до 4), прогнозная способность модели отсутствует, а модель пытается предсказывать среднее по выборке для получения минимальной ошибки. Графики предсказаний и ошибок в соответствии с рисунком 28.</w:t>
      </w:r>
    </w:p>
    <w:p>
      <w:pPr>
        <w:pStyle w:val="Style19"/>
        <w:jc w:val="center"/>
        <w:rPr>
          <w:color w:val="000000"/>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020820" cy="2966720"/>
            <wp:effectExtent l="0" t="0" r="0" b="0"/>
            <wp:wrapTopAndBottom/>
            <wp:docPr id="2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pic:cNvPicPr>
                      <a:picLocks noChangeAspect="1" noChangeArrowheads="1"/>
                    </pic:cNvPicPr>
                  </pic:nvPicPr>
                  <pic:blipFill>
                    <a:blip r:embed="rId32"/>
                    <a:stretch>
                      <a:fillRect/>
                    </a:stretch>
                  </pic:blipFill>
                  <pic:spPr bwMode="auto">
                    <a:xfrm>
                      <a:off x="0" y="0"/>
                      <a:ext cx="4020820" cy="2966720"/>
                    </a:xfrm>
                    <a:prstGeom prst="rect">
                      <a:avLst/>
                    </a:prstGeom>
                  </pic:spPr>
                </pic:pic>
              </a:graphicData>
            </a:graphic>
          </wp:anchor>
        </w:drawing>
      </w:r>
      <w:r>
        <w:rPr>
          <w:color w:val="000000"/>
        </w:rPr>
        <w:t>Рисунок 28 — Графики предсказаний и ошибок нейронной сети</w:t>
      </w:r>
    </w:p>
    <w:p>
      <w:pPr>
        <w:pStyle w:val="Style20"/>
        <w:numPr>
          <w:ilvl w:val="1"/>
          <w:numId w:val="3"/>
        </w:numPr>
        <w:rPr>
          <w:color w:val="000000"/>
        </w:rPr>
      </w:pPr>
      <w:bookmarkStart w:id="12" w:name="_Toc214803843"/>
      <w:r>
        <w:rPr>
          <w:color w:val="000000"/>
        </w:rPr>
        <w:t>Разработка приложения</w:t>
      </w:r>
      <w:bookmarkEnd w:id="12"/>
    </w:p>
    <w:p>
      <w:pPr>
        <w:pStyle w:val="Style19"/>
        <w:rPr>
          <w:color w:val="000000"/>
        </w:rPr>
      </w:pPr>
      <w:r>
        <w:rPr>
          <w:color w:val="000000"/>
        </w:rPr>
        <w:t>Для реализации функционала прогнозирования значений параметров «Модуль упругости при растяжении» и «Прочность при растяжении» был разработан веб-интерфейс на основе фреймворка</w:t>
      </w:r>
      <w:r>
        <w:rPr>
          <w:color w:val="000000"/>
          <w:lang w:val="en-US"/>
        </w:rPr>
        <w:t xml:space="preserve"> Dash</w:t>
      </w:r>
      <w:r>
        <w:rPr>
          <w:color w:val="000000"/>
        </w:rPr>
        <w:t>. Интерфейс приложения выполнен в соответствии с рисунком 29. Приложение предоставляет возможность пользователю ввести исходные характеристики материалов и на выходе получить результат прогнозируемого соотношения.</w:t>
      </w:r>
    </w:p>
    <w:p>
      <w:pPr>
        <w:pStyle w:val="Style19"/>
        <w:rPr>
          <w:color w:val="000000"/>
        </w:rPr>
      </w:pPr>
      <w:r>
        <w:rPr>
          <w:color w:val="000000"/>
        </w:rPr>
        <w:t>Приложение тестировалось на Python версии 3.12.12, для корректного отображения стилей требуется доступ к сети иентернет.</w:t>
      </w:r>
    </w:p>
    <w:p>
      <w:pPr>
        <w:pStyle w:val="Style19"/>
        <w:rPr>
          <w:color w:val="000000"/>
        </w:rPr>
      </w:pPr>
      <w:r>
        <w:rPr>
          <w:color w:val="000000"/>
        </w:rPr>
        <w:t>Для запуска приложения нужно перейти в директорию проекта и желательно создав отдельное окружение (через venv или conda) выполнить команды:</w:t>
      </w:r>
    </w:p>
    <w:p>
      <w:pPr>
        <w:pStyle w:val="Style19"/>
        <w:rPr>
          <w:color w:val="000000"/>
        </w:rPr>
      </w:pPr>
      <w:r>
        <w:rPr>
          <w:color w:val="000000"/>
        </w:rPr>
        <w:t>python -m pip install dash==3.4.0 dash-bootstrap-components==2.0.4 pandas==3.0.0 numpy==2.4.2 scikit-learn==1.8.0</w:t>
      </w:r>
    </w:p>
    <w:p>
      <w:pPr>
        <w:pStyle w:val="Style19"/>
        <w:rPr>
          <w:color w:val="000000"/>
        </w:rPr>
      </w:pPr>
      <w:r>
        <w:rPr>
          <w:color w:val="000000"/>
        </w:rPr>
        <w:t>python webapp.py</w:t>
      </w:r>
    </w:p>
    <w:p>
      <w:pPr>
        <w:pStyle w:val="Style19"/>
        <w:rPr/>
      </w:pPr>
      <w:r>
        <w:rPr>
          <w:color w:val="000000"/>
        </w:rPr>
        <w:t xml:space="preserve">Затем открыть в браузере адрес </w:t>
      </w:r>
      <w:hyperlink r:id="rId33" w:tgtFrame="_blank">
        <w:r>
          <w:rPr>
            <w:rStyle w:val="InternetLink"/>
            <w:b w:val="false"/>
            <w:i w:val="false"/>
            <w:caps w:val="false"/>
            <w:smallCaps w:val="false"/>
            <w:strike w:val="false"/>
            <w:dstrike w:val="false"/>
            <w:color w:val="000000"/>
            <w:spacing w:val="0"/>
            <w:sz w:val="28"/>
            <w:szCs w:val="28"/>
            <w:u w:val="none"/>
            <w:effect w:val="none"/>
            <w:bdr w:val="single" w:sz="4" w:space="1" w:color="000000"/>
            <w:lang w:val="ru-RU"/>
          </w:rPr>
          <w:t>http://localhost:8050</w:t>
        </w:r>
      </w:hyperlink>
    </w:p>
    <w:p>
      <w:pPr>
        <w:pStyle w:val="Style19"/>
        <w:rPr>
          <w:color w:val="000000"/>
        </w:rPr>
      </w:pPr>
      <w:r>
        <w:rPr>
          <w:color w:val="000000"/>
        </w:rPr>
        <w:t>Инструкция по использованию приложения:</w:t>
      </w:r>
    </w:p>
    <w:p>
      <w:pPr>
        <w:pStyle w:val="Style19"/>
        <w:numPr>
          <w:ilvl w:val="0"/>
          <w:numId w:val="6"/>
        </w:numPr>
        <w:rPr>
          <w:color w:val="000000"/>
        </w:rPr>
      </w:pPr>
      <w:r>
        <w:rPr>
          <w:color w:val="000000"/>
        </w:rPr>
        <w:t>ввести значения параметров в соответствии с подписями над полями ввода;</w:t>
      </w:r>
    </w:p>
    <w:p>
      <w:pPr>
        <w:pStyle w:val="Style19"/>
        <w:numPr>
          <w:ilvl w:val="0"/>
          <w:numId w:val="6"/>
        </w:numPr>
        <w:rPr>
          <w:color w:val="000000"/>
        </w:rPr>
      </w:pPr>
      <w:r>
        <w:rPr>
          <w:color w:val="000000"/>
        </w:rPr>
        <w:t>нажать на кнопку «Посчитать». Если в каком то поле введено некорректное значение, будет выведено сообщение об этом, пример сообщения в соответствии с рисунком 30;</w:t>
      </w:r>
    </w:p>
    <w:p>
      <w:pPr>
        <w:pStyle w:val="Style19"/>
        <w:numPr>
          <w:ilvl w:val="0"/>
          <w:numId w:val="6"/>
        </w:numPr>
        <w:rPr>
          <w:color w:val="000000"/>
        </w:rPr>
      </w:pPr>
      <w:r>
        <w:rPr>
          <w:color w:val="000000"/>
        </w:rPr>
        <w:t>если все введено корректно – результат высветится в правой части в разделе  «Результаты расчета:»;</w:t>
      </w:r>
    </w:p>
    <w:p>
      <w:pPr>
        <w:pStyle w:val="Style19"/>
        <w:numPr>
          <w:ilvl w:val="0"/>
          <w:numId w:val="6"/>
        </w:numPr>
        <w:rPr>
          <w:color w:val="000000"/>
        </w:rPr>
      </w:pPr>
      <w:r>
        <w:rPr>
          <w:color w:val="000000"/>
        </w:rPr>
        <w:t>для сброса всех значений можно использовать кнопку «Сбросить» - она удалит все старые значения. Поменять отдельные значения можно без сброса;</w:t>
      </w:r>
    </w:p>
    <w:p>
      <w:pPr>
        <w:pStyle w:val="Style19"/>
        <w:numPr>
          <w:ilvl w:val="0"/>
          <w:numId w:val="6"/>
        </w:numPr>
        <w:rPr>
          <w:color w:val="000000"/>
        </w:rPr>
      </w:pPr>
      <w:r>
        <w:rPr>
          <w:color w:val="000000"/>
        </w:rPr>
        <w:t>Ниже результата расчёта выводятся использованные для расчёта параметры, пример в соответствии с рисунком 31.</w:t>
      </w:r>
    </w:p>
    <w:p>
      <w:pPr>
        <w:pStyle w:val="Style19"/>
        <w:rPr>
          <w:color w:val="000000"/>
        </w:rPr>
      </w:pPr>
      <w:r>
        <w:rPr>
          <w:color w:val="000000"/>
        </w:rPr>
        <w:t>Приложение имеет встроенный веб сервер и может быть развернуто на удаленном сервере с использованием Docker контейнера, для упрощения развертывания, или без него, одновременная работа нескольких пользователей не влияет на приложение, каждый получит корректные результаты по своему вводу. Возможно добавление сохранения результатов расчёта в базу данных, добавление api для автоматизации расчётов по большому набору образцов.</w:t>
      </w:r>
    </w:p>
    <w:p>
      <w:pPr>
        <w:pStyle w:val="Style19"/>
        <w:ind w:hanging="0"/>
        <w:jc w:val="center"/>
        <w:rPr>
          <w:color w:val="000000"/>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4563110"/>
            <wp:effectExtent l="0" t="0" r="0" b="0"/>
            <wp:wrapTopAndBottom/>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4"/>
                    <a:stretch>
                      <a:fillRect/>
                    </a:stretch>
                  </pic:blipFill>
                  <pic:spPr bwMode="auto">
                    <a:xfrm>
                      <a:off x="0" y="0"/>
                      <a:ext cx="6120130" cy="4563110"/>
                    </a:xfrm>
                    <a:prstGeom prst="rect">
                      <a:avLst/>
                    </a:prstGeom>
                  </pic:spPr>
                </pic:pic>
              </a:graphicData>
            </a:graphic>
          </wp:anchor>
        </w:drawing>
      </w:r>
      <w:r>
        <w:rPr>
          <w:color w:val="000000"/>
        </w:rPr>
        <w:t>Рисунок 29 — Интерфейс приложения</w:t>
      </w:r>
    </w:p>
    <w:p>
      <w:pPr>
        <w:pStyle w:val="Style19"/>
        <w:rPr>
          <w:color w:val="000000"/>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25945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5"/>
                    <a:stretch>
                      <a:fillRect/>
                    </a:stretch>
                  </pic:blipFill>
                  <pic:spPr bwMode="auto">
                    <a:xfrm>
                      <a:off x="0" y="0"/>
                      <a:ext cx="6120130" cy="3259455"/>
                    </a:xfrm>
                    <a:prstGeom prst="rect">
                      <a:avLst/>
                    </a:prstGeom>
                  </pic:spPr>
                </pic:pic>
              </a:graphicData>
            </a:graphic>
          </wp:anchor>
        </w:drawing>
      </w:r>
      <w:r>
        <w:rPr>
          <w:color w:val="000000"/>
          <w:lang w:val="en-US"/>
        </w:rPr>
        <w:t>Рисунок 30 — Пример ошибки ввода двух параметров</w:t>
      </w:r>
    </w:p>
    <w:p>
      <w:pPr>
        <w:pStyle w:val="Style19"/>
        <w:rPr>
          <w:color w:val="000000"/>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2789555" cy="4434840"/>
            <wp:effectExtent l="0" t="0" r="0" b="0"/>
            <wp:wrapTopAndBottom/>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6"/>
                    <a:stretch>
                      <a:fillRect/>
                    </a:stretch>
                  </pic:blipFill>
                  <pic:spPr bwMode="auto">
                    <a:xfrm>
                      <a:off x="0" y="0"/>
                      <a:ext cx="2789555" cy="4434840"/>
                    </a:xfrm>
                    <a:prstGeom prst="rect">
                      <a:avLst/>
                    </a:prstGeom>
                  </pic:spPr>
                </pic:pic>
              </a:graphicData>
            </a:graphic>
          </wp:anchor>
        </w:drawing>
      </w:r>
      <w:r>
        <w:rPr>
          <w:color w:val="000000"/>
          <w:lang w:val="ru-RU" w:eastAsia="ru-RU"/>
        </w:rPr>
        <w:t>Рисунок 31 — Пример расчёта с указанием использованных параметров</w:t>
      </w:r>
    </w:p>
    <w:p>
      <w:pPr>
        <w:pStyle w:val="Style20"/>
        <w:numPr>
          <w:ilvl w:val="1"/>
          <w:numId w:val="3"/>
        </w:numPr>
        <w:rPr>
          <w:color w:val="000000"/>
        </w:rPr>
      </w:pPr>
      <w:bookmarkStart w:id="13" w:name="_Toc214803844"/>
      <w:r>
        <w:rPr>
          <w:color w:val="000000"/>
        </w:rPr>
        <w:t>Создание удаленного репозитория и загрузка результатов</w:t>
      </w:r>
      <w:bookmarkEnd w:id="13"/>
    </w:p>
    <w:p>
      <w:pPr>
        <w:pStyle w:val="Style19"/>
        <w:rPr/>
      </w:pPr>
      <w:r>
        <w:rPr>
          <w:color w:val="000000"/>
        </w:rPr>
        <w:t xml:space="preserve">На </w:t>
      </w:r>
      <w:r>
        <w:rPr>
          <w:color w:val="000000"/>
          <w:lang w:val="en-US"/>
        </w:rPr>
        <w:t>GitHub</w:t>
      </w:r>
      <w:r>
        <w:rPr>
          <w:color w:val="000000"/>
        </w:rPr>
        <w:t xml:space="preserve"> был создан репозиторий </w:t>
      </w:r>
      <w:r>
        <w:rPr>
          <w:rStyle w:val="InternetLink"/>
          <w:color w:val="000000"/>
          <w:lang w:val="en-US"/>
        </w:rPr>
        <w:t>https://github.com/daranovskii/VKR</w:t>
      </w:r>
      <w:r>
        <w:rPr>
          <w:color w:val="000000"/>
        </w:rPr>
        <w:t>, На рисунке 31 представлен скриншот репозитория по состоянию на 06.02.2026.</w:t>
      </w:r>
    </w:p>
    <w:p>
      <w:pPr>
        <w:pStyle w:val="Style19"/>
        <w:ind w:hanging="0"/>
        <w:jc w:val="center"/>
        <w:rPr>
          <w:color w:val="000000"/>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3681095"/>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7"/>
                    <a:stretch>
                      <a:fillRect/>
                    </a:stretch>
                  </pic:blipFill>
                  <pic:spPr bwMode="auto">
                    <a:xfrm>
                      <a:off x="0" y="0"/>
                      <a:ext cx="6120130" cy="3681095"/>
                    </a:xfrm>
                    <a:prstGeom prst="rect">
                      <a:avLst/>
                    </a:prstGeom>
                  </pic:spPr>
                </pic:pic>
              </a:graphicData>
            </a:graphic>
          </wp:anchor>
        </w:drawing>
      </w:r>
      <w:r>
        <w:rPr>
          <w:color w:val="000000"/>
        </w:rPr>
        <w:t>Рисунок 32 – Снимок экрана с репозиторием</w:t>
      </w:r>
    </w:p>
    <w:p>
      <w:pPr>
        <w:pStyle w:val="Style19"/>
        <w:rPr>
          <w:color w:val="000000"/>
        </w:rPr>
      </w:pPr>
      <w:r>
        <w:rPr>
          <w:color w:val="000000"/>
        </w:rPr>
      </w:r>
    </w:p>
    <w:p>
      <w:pPr>
        <w:pStyle w:val="Style19"/>
        <w:rPr>
          <w:color w:val="000000"/>
        </w:rPr>
      </w:pPr>
      <w:r>
        <w:rPr>
          <w:color w:val="000000"/>
        </w:rPr>
      </w:r>
    </w:p>
    <w:p>
      <w:pPr>
        <w:pStyle w:val="Style21"/>
        <w:spacing w:before="300" w:after="300"/>
        <w:rPr>
          <w:color w:val="000000"/>
        </w:rPr>
      </w:pPr>
      <w:bookmarkStart w:id="14" w:name="_Toc214803845"/>
      <w:r>
        <w:rPr>
          <w:color w:val="000000"/>
        </w:rPr>
        <w:t>Заключение</w:t>
      </w:r>
      <w:bookmarkEnd w:id="14"/>
    </w:p>
    <w:p>
      <w:pPr>
        <w:pStyle w:val="Style19"/>
        <w:rPr>
          <w:color w:val="000000"/>
        </w:rPr>
      </w:pPr>
      <w:r>
        <w:rPr>
          <w:color w:val="000000"/>
        </w:rPr>
        <w:t>В ходе работы были протестированы актуальные подходы к решению задачи, но выяснилось, что поставленные задачи не решаются на предоставленном наборе данных традиционными методами машинного обучения. Тем не менее данная работа может служить основной для повторной проверки на новых данных после их накопления с минимальными изменениями и приложение уже будет готово к работе.</w:t>
      </w:r>
    </w:p>
    <w:p>
      <w:pPr>
        <w:pStyle w:val="Normal"/>
        <w:rPr>
          <w:color w:val="000000"/>
        </w:rPr>
      </w:pPr>
      <w:r>
        <w:rPr>
          <w:color w:val="000000"/>
        </w:rPr>
      </w:r>
    </w:p>
    <w:p>
      <w:pPr>
        <w:pStyle w:val="Style21"/>
        <w:spacing w:before="300" w:after="300"/>
        <w:rPr>
          <w:color w:val="000000"/>
        </w:rPr>
      </w:pPr>
      <w:bookmarkStart w:id="15" w:name="_Toc214803846"/>
      <w:r>
        <w:rPr>
          <w:color w:val="000000"/>
        </w:rPr>
        <w:t>Библиографический список</w:t>
      </w:r>
      <w:bookmarkEnd w:id="15"/>
    </w:p>
    <w:p>
      <w:pPr>
        <w:pStyle w:val="ListParagraph"/>
        <w:widowControl w:val="false"/>
        <w:numPr>
          <w:ilvl w:val="0"/>
          <w:numId w:val="2"/>
        </w:numPr>
        <w:spacing w:lineRule="auto" w:line="360" w:before="0" w:after="0"/>
        <w:ind w:left="0" w:firstLine="709"/>
        <w:contextualSpacing w:val="false"/>
        <w:rPr>
          <w:color w:val="000000"/>
        </w:rPr>
      </w:pPr>
      <w:r>
        <w:rPr>
          <w:color w:val="000000"/>
        </w:rPr>
        <w:t>Бизли Д. Python. Подробный справочник: учебное пособие. – Пер. с англ. – СПб.: Символ-Плюс, 2010. – 864 с., ил.</w:t>
      </w:r>
    </w:p>
    <w:p>
      <w:pPr>
        <w:pStyle w:val="ListParagraph"/>
        <w:widowControl w:val="false"/>
        <w:numPr>
          <w:ilvl w:val="0"/>
          <w:numId w:val="2"/>
        </w:numPr>
        <w:spacing w:lineRule="auto" w:line="360" w:before="0" w:after="0"/>
        <w:ind w:left="0" w:firstLine="709"/>
        <w:contextualSpacing w:val="false"/>
        <w:rPr>
          <w:color w:val="000000"/>
        </w:rPr>
      </w:pPr>
      <w:r>
        <w:rPr>
          <w:color w:val="000000"/>
        </w:rPr>
        <w:t>Брюс, П., Брюс, Э., Гедек, П. Практическая статистика для специалистов Data Science. – М, Издательство БХВ, 2021. – 352 с.</w:t>
      </w:r>
    </w:p>
    <w:p>
      <w:pPr>
        <w:pStyle w:val="ListParagraph"/>
        <w:widowControl w:val="false"/>
        <w:numPr>
          <w:ilvl w:val="0"/>
          <w:numId w:val="2"/>
        </w:numPr>
        <w:spacing w:lineRule="auto" w:line="360" w:before="0" w:after="0"/>
        <w:ind w:left="0" w:firstLine="709"/>
        <w:contextualSpacing w:val="false"/>
        <w:rPr>
          <w:color w:val="000000"/>
        </w:rPr>
      </w:pPr>
      <w:r>
        <w:rPr>
          <w:color w:val="000000"/>
        </w:rPr>
        <w:t>Бурков, А. Машинное обучение без лишних слов. – С-Пб, Издательство Питер, 2020. – 192 с.</w:t>
      </w:r>
    </w:p>
    <w:p>
      <w:pPr>
        <w:pStyle w:val="ListParagraph"/>
        <w:widowControl w:val="false"/>
        <w:numPr>
          <w:ilvl w:val="0"/>
          <w:numId w:val="2"/>
        </w:numPr>
        <w:spacing w:lineRule="auto" w:line="360" w:before="0" w:after="0"/>
        <w:ind w:left="0" w:firstLine="709"/>
        <w:contextualSpacing w:val="false"/>
        <w:rPr>
          <w:color w:val="000000"/>
        </w:rPr>
      </w:pPr>
      <w:r>
        <w:rPr>
          <w:color w:val="000000"/>
        </w:rPr>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pPr>
        <w:pStyle w:val="ListParagraph"/>
        <w:widowControl w:val="false"/>
        <w:numPr>
          <w:ilvl w:val="0"/>
          <w:numId w:val="2"/>
        </w:numPr>
        <w:spacing w:lineRule="auto" w:line="360"/>
        <w:ind w:left="0" w:firstLine="709"/>
        <w:rPr>
          <w:color w:val="000000"/>
        </w:rPr>
      </w:pPr>
      <w:r>
        <w:rPr>
          <w:color w:val="000000"/>
        </w:rPr>
        <w:t>Грас Д. Data Science. Наука о данных с нуля: Пер. с англ. - 2-е изд., перераб. и доп. - СПб.: БХВ-Петербурr, 2021. - 416 с.: ил.</w:t>
      </w:r>
    </w:p>
    <w:p>
      <w:pPr>
        <w:pStyle w:val="ListParagraph"/>
        <w:widowControl w:val="false"/>
        <w:numPr>
          <w:ilvl w:val="0"/>
          <w:numId w:val="2"/>
        </w:numPr>
        <w:spacing w:lineRule="auto" w:line="360"/>
        <w:ind w:left="0" w:firstLine="709"/>
        <w:rPr>
          <w:color w:val="000000"/>
        </w:rPr>
      </w:pPr>
      <w:r>
        <w:rPr>
          <w:color w:val="000000"/>
        </w:rPr>
        <w:t>Гмурман, В. Е. Теория вероятностей и математическая статистика. Изд. 4-е, доп. учеб. пособие для вузов. – М.: Издательство Высшая школа, 1972. – 368 с.</w:t>
      </w:r>
    </w:p>
    <w:p>
      <w:pPr>
        <w:pStyle w:val="ListParagraph"/>
        <w:widowControl w:val="false"/>
        <w:numPr>
          <w:ilvl w:val="0"/>
          <w:numId w:val="2"/>
        </w:numPr>
        <w:spacing w:lineRule="auto" w:line="360"/>
        <w:ind w:left="0" w:firstLine="709"/>
        <w:rPr>
          <w:color w:val="000000"/>
        </w:rPr>
      </w:pPr>
      <w:r>
        <w:rPr>
          <w:color w:val="000000"/>
        </w:rPr>
        <w:t>Лутц, М. Изучаем Python. Том 1. 5-е изд. - М.: Издательство Вильямс, 2019. – 832 с.</w:t>
      </w:r>
    </w:p>
    <w:p>
      <w:pPr>
        <w:pStyle w:val="ListParagraph"/>
        <w:widowControl w:val="false"/>
        <w:numPr>
          <w:ilvl w:val="0"/>
          <w:numId w:val="2"/>
        </w:numPr>
        <w:spacing w:lineRule="auto" w:line="360"/>
        <w:ind w:left="0" w:firstLine="709"/>
        <w:rPr>
          <w:color w:val="000000"/>
        </w:rPr>
      </w:pPr>
      <w:r>
        <w:rPr>
          <w:color w:val="000000"/>
        </w:rPr>
        <w:t>Пасхавер, Б. Pandas в действии. - С-Пб, Издательство Питер, 2023. – 512 с.</w:t>
      </w:r>
    </w:p>
    <w:p>
      <w:pPr>
        <w:pStyle w:val="ListParagraph"/>
        <w:widowControl w:val="false"/>
        <w:numPr>
          <w:ilvl w:val="0"/>
          <w:numId w:val="2"/>
        </w:numPr>
        <w:spacing w:lineRule="auto" w:line="360"/>
        <w:ind w:left="0" w:firstLine="709"/>
        <w:rPr>
          <w:color w:val="000000"/>
        </w:rPr>
      </w:pPr>
      <w:r>
        <w:rPr>
          <w:color w:val="000000"/>
        </w:rPr>
        <w:t>Плас, Дж. Вандер. Python для сложных задач: наука о данных и машинное обучение. - С-Пб, Издательство Питер, 2018 – 576 с.</w:t>
      </w:r>
    </w:p>
    <w:p>
      <w:pPr>
        <w:pStyle w:val="ListParagraph"/>
        <w:widowControl w:val="false"/>
        <w:numPr>
          <w:ilvl w:val="0"/>
          <w:numId w:val="2"/>
        </w:numPr>
        <w:spacing w:lineRule="auto" w:line="360"/>
        <w:ind w:left="0" w:firstLine="709"/>
        <w:rPr>
          <w:color w:val="000000"/>
        </w:rPr>
      </w:pPr>
      <w:r>
        <w:rPr>
          <w:color w:val="000000"/>
        </w:rPr>
        <w:t>Рашка, С., Мирджалили, В. Python и машинное обучение. - М, Издательство Диалектика-Вильямс, 2021. – 848 с.</w:t>
      </w:r>
    </w:p>
    <w:p>
      <w:pPr>
        <w:pStyle w:val="ListParagraph"/>
        <w:widowControl w:val="false"/>
        <w:numPr>
          <w:ilvl w:val="0"/>
          <w:numId w:val="2"/>
        </w:numPr>
        <w:spacing w:lineRule="auto" w:line="360"/>
        <w:ind w:left="0" w:firstLine="709"/>
        <w:rPr/>
      </w:pPr>
      <w:r>
        <w:rPr>
          <w:color w:val="000000"/>
        </w:rPr>
        <w:t>Документация по языку программирования python: – Режим доступа:  </w:t>
      </w:r>
      <w:hyperlink r:id="rId38">
        <w:r>
          <w:rPr>
            <w:rStyle w:val="InternetLink"/>
            <w:color w:val="000000"/>
          </w:rPr>
          <w:t>https://docs.python.org/3.12/index.html.</w:t>
        </w:r>
      </w:hyperlink>
      <w:r>
        <w:rPr>
          <w:color w:val="000000"/>
        </w:rPr>
        <w:t xml:space="preserve"> </w:t>
      </w:r>
      <w:r>
        <w:rPr>
          <w:rFonts w:cs="Times New Roman"/>
          <w:color w:val="000000"/>
        </w:rPr>
        <w:t>(дата обращения: 06.02.2026).</w:t>
      </w:r>
    </w:p>
    <w:p>
      <w:pPr>
        <w:pStyle w:val="ListParagraph"/>
        <w:widowControl w:val="false"/>
        <w:numPr>
          <w:ilvl w:val="0"/>
          <w:numId w:val="2"/>
        </w:numPr>
        <w:spacing w:lineRule="auto" w:line="360"/>
        <w:ind w:left="0" w:firstLine="709"/>
        <w:rPr/>
      </w:pPr>
      <w:r>
        <w:rPr>
          <w:color w:val="000000"/>
        </w:rPr>
        <w:t xml:space="preserve"> </w:t>
      </w:r>
      <w:r>
        <w:rPr>
          <w:color w:val="000000"/>
        </w:rPr>
        <w:t>Документация по библиотеке matplotlib: – Режим доступа: </w:t>
      </w:r>
      <w:hyperlink r:id="rId39" w:tgtFrame="_blank">
        <w:r>
          <w:rPr>
            <w:rStyle w:val="InternetLink"/>
            <w:color w:val="000000"/>
          </w:rPr>
          <w:t>https://matplotlib.org/stable/api/index</w:t>
        </w:r>
      </w:hyperlink>
      <w:r>
        <w:rPr>
          <w:color w:val="000000"/>
        </w:rPr>
        <w:t>.</w:t>
      </w:r>
      <w:r>
        <w:rPr>
          <w:rFonts w:eastAsia="Calibri" w:cs="" w:ascii="Calibri" w:hAnsi="Calibri" w:asciiTheme="minorHAnsi" w:cstheme="minorBidi" w:eastAsiaTheme="minorHAnsi" w:hAnsiTheme="minorHAnsi"/>
          <w:color w:val="000000"/>
          <w:sz w:val="22"/>
          <w:szCs w:val="22"/>
          <w:lang w:eastAsia="en-US"/>
        </w:rPr>
        <w:t xml:space="preserve"> </w:t>
      </w:r>
      <w:r>
        <w:rPr>
          <w:color w:val="000000"/>
        </w:rPr>
        <w:t>(дата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numpy: – Режим доступа:</w:t>
      </w:r>
      <w:hyperlink r:id="rId40" w:tgtFrame="_blank">
        <w:r>
          <w:rPr>
            <w:rStyle w:val="InternetLink"/>
            <w:color w:val="000000"/>
          </w:rPr>
          <w:t>https://numpy.org/doc/2.4/</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scipy: – Режим доступа:</w:t>
      </w:r>
      <w:hyperlink r:id="rId41" w:tgtFrame="_blank">
        <w:r>
          <w:rPr>
            <w:rStyle w:val="InternetLink"/>
            <w:color w:val="000000"/>
          </w:rPr>
          <w:t>https://docs.scipy.org/doc/scipy-1.17.0/index.html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pandas: – Режим доступа: </w:t>
      </w:r>
      <w:hyperlink r:id="rId42" w:tgtFrame="_blank">
        <w:r>
          <w:rPr>
            <w:rStyle w:val="InternetLink"/>
            <w:color w:val="000000"/>
          </w:rPr>
          <w:t>https://pandas.pydata.org/docs/</w:t>
        </w:r>
      </w:hyperlink>
      <w:r>
        <w:rPr>
          <w:color w:val="000000"/>
        </w:rPr>
        <w:t>.</w:t>
      </w:r>
      <w:r>
        <w:rPr>
          <w:rFonts w:eastAsia="Calibri" w:cs="Times New Roman" w:eastAsiaTheme="minorHAnsi"/>
          <w:color w:val="000000"/>
          <w:lang w:eastAsia="en-US"/>
        </w:rPr>
        <w:t xml:space="preserve">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scikit-learn: – Режим доступа: </w:t>
      </w:r>
      <w:hyperlink r:id="rId43" w:tgtFrame="_blank">
        <w:r>
          <w:rPr>
            <w:rStyle w:val="InternetLink"/>
            <w:color w:val="000000"/>
          </w:rPr>
          <w:t>https://scikit-learn.org/stable/user_guide.html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Документация по библиотеке seaborn: – Режим доступа: </w:t>
      </w:r>
      <w:hyperlink r:id="rId44" w:tgtFrame="_blank">
        <w:r>
          <w:rPr>
            <w:rStyle w:val="InternetLink"/>
            <w:color w:val="000000"/>
          </w:rPr>
          <w:t>https://seaborn.pydata.org/api.html</w:t>
        </w:r>
      </w:hyperlink>
      <w:r>
        <w:rPr>
          <w:color w:val="000000"/>
        </w:rPr>
        <w:t>. (дата обращения: 06.02.2026).</w:t>
      </w:r>
    </w:p>
    <w:p>
      <w:pPr>
        <w:pStyle w:val="ListParagraph"/>
        <w:widowControl w:val="false"/>
        <w:numPr>
          <w:ilvl w:val="0"/>
          <w:numId w:val="2"/>
        </w:numPr>
        <w:spacing w:lineRule="auto" w:line="360"/>
        <w:ind w:left="0" w:firstLine="709"/>
        <w:rPr/>
      </w:pPr>
      <w:r>
        <w:rPr>
          <w:color w:val="000000"/>
        </w:rPr>
        <w:t xml:space="preserve">Документация по библиотеке Tensorflow: – Режим доступа: </w:t>
      </w:r>
      <w:hyperlink r:id="rId45">
        <w:r>
          <w:rPr>
            <w:rStyle w:val="InternetLink"/>
            <w:color w:val="000000"/>
          </w:rPr>
          <w:t>https://www.tensorflow.org/overview</w:t>
        </w:r>
      </w:hyperlink>
      <w:r>
        <w:rPr>
          <w:color w:val="000000"/>
        </w:rPr>
        <w:t xml:space="preserve"> (дата обращения: 06.02.2026).</w:t>
      </w:r>
    </w:p>
    <w:p>
      <w:pPr>
        <w:pStyle w:val="ListParagraph"/>
        <w:widowControl w:val="false"/>
        <w:numPr>
          <w:ilvl w:val="0"/>
          <w:numId w:val="2"/>
        </w:numPr>
        <w:spacing w:lineRule="auto" w:line="360"/>
        <w:ind w:left="0" w:firstLine="709"/>
        <w:rPr/>
      </w:pPr>
      <w:r>
        <w:rPr>
          <w:rFonts w:cs="Times New Roman"/>
          <w:color w:val="000000"/>
        </w:rPr>
        <w:t xml:space="preserve">Документация по фреймворку Dash: – Режим доступа: </w:t>
      </w:r>
      <w:hyperlink r:id="rId46">
        <w:r>
          <w:rPr>
            <w:rStyle w:val="InternetLink"/>
            <w:rFonts w:cs="Times New Roman"/>
            <w:color w:val="000000"/>
          </w:rPr>
          <w:t>https://dash.plotly.com/</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Bekhruz Tuychiev. Визуализация данных с помощью Python Dash: – Режим доступа: </w:t>
      </w:r>
      <w:hyperlink r:id="rId47">
        <w:r>
          <w:rPr>
            <w:rStyle w:val="InternetLink"/>
            <w:rFonts w:cs="Times New Roman"/>
            <w:color w:val="000000"/>
          </w:rPr>
          <w:t>https://habr.com/ru/companies/otus/articles/716190/</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Abac. История композиционных материалов: – Режим доступа: </w:t>
      </w:r>
      <w:hyperlink r:id="rId48">
        <w:r>
          <w:rPr>
            <w:rStyle w:val="InternetLink"/>
            <w:rFonts w:cs="Times New Roman"/>
            <w:color w:val="000000"/>
          </w:rPr>
          <w:t>https://habr.com/ru/articles/362189/?ysclid=mlb1x2cc4a982472637</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Abac. Некоторые методы изготовления продуктов из композитов: – Режим доступа: </w:t>
      </w:r>
      <w:hyperlink r:id="rId49">
        <w:r>
          <w:rPr>
            <w:rStyle w:val="InternetLink"/>
            <w:rFonts w:cs="Times New Roman"/>
            <w:color w:val="000000"/>
          </w:rPr>
          <w:t>https://habr.com/ru/articles/365831/</w:t>
        </w:r>
      </w:hyperlink>
      <w:r>
        <w:rPr>
          <w:rFonts w:cs="Times New Roman"/>
          <w:color w:val="000000"/>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Andre Ye. 5 алгоритмов регрессии в машинном обучении, о которых вам следует знать: – Режим доступа: </w:t>
      </w:r>
      <w:hyperlink r:id="rId50">
        <w:r>
          <w:rPr>
            <w:rStyle w:val="InternetLink"/>
            <w:rFonts w:cs="Times New Roman"/>
            <w:color w:val="000000"/>
          </w:rPr>
          <w:t>https://habr.com/ru/companies/vk/articles/513842/</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k0rsakov. Инфраструктура для Data-Engineer виртуальные окружения: – Режим доступа: </w:t>
      </w:r>
      <w:hyperlink r:id="rId51">
        <w:r>
          <w:rPr>
            <w:rStyle w:val="InternetLink"/>
            <w:rFonts w:cs="Times New Roman"/>
            <w:color w:val="000000"/>
          </w:rPr>
          <w:t>https://habr.com/ru/articles/861412/</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ins2718. Введение в машинное обучение с tensorflow: – Режим доступа: </w:t>
      </w:r>
      <w:hyperlink r:id="rId52">
        <w:r>
          <w:rPr>
            <w:rStyle w:val="InternetLink"/>
            <w:rFonts w:cs="Times New Roman"/>
            <w:color w:val="000000"/>
          </w:rPr>
          <w:t>https://habr.com/ru/articles/326650/</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Pawan Gunjan. TensorFlow Tutorial: – Режим доступа: </w:t>
      </w:r>
      <w:hyperlink r:id="rId53">
        <w:r>
          <w:rPr>
            <w:rStyle w:val="InternetLink"/>
            <w:rFonts w:cs="Times New Roman"/>
            <w:color w:val="000000"/>
          </w:rPr>
          <w:t>https://www.geeksforgeeks.org/deep-learning/tensorflow/</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Mohit Gupta. Feature Engineering: Scaling, Normalization and Standardization: – Режим доступа: </w:t>
      </w:r>
      <w:hyperlink r:id="rId54">
        <w:r>
          <w:rPr>
            <w:rStyle w:val="InternetLink"/>
            <w:rFonts w:cs="Times New Roman"/>
            <w:color w:val="000000"/>
          </w:rPr>
          <w:t>https://www.geeksforgeeks.org/machine-learning/feature-engineering-scaling-normalization-and-standardization/</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Ekta Maini. Interquartile Range to Detect Outliers in Data: – Режим доступа: </w:t>
      </w:r>
      <w:hyperlink r:id="rId55">
        <w:r>
          <w:rPr>
            <w:rStyle w:val="InternetLink"/>
            <w:rFonts w:cs="Times New Roman"/>
            <w:color w:val="000000"/>
          </w:rPr>
          <w:t>https://www.geeksforgeeks.org/machine-learning/interquartile-range-to-detect-outliers-in-data/</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Gourav. Feedforward Neural Network: – Режим доступа: </w:t>
      </w:r>
      <w:hyperlink r:id="rId56">
        <w:r>
          <w:rPr>
            <w:rStyle w:val="InternetLink"/>
            <w:rFonts w:cs="Times New Roman"/>
            <w:color w:val="000000"/>
          </w:rPr>
          <w:t>https://www.geeksforgeeks.org/deep-learning/feedforward-neural-network/</w:t>
        </w:r>
      </w:hyperlink>
      <w:r>
        <w:rPr>
          <w:rFonts w:cs="Times New Roman"/>
          <w:color w:val="000000"/>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color w:val="000000"/>
        </w:rPr>
        <w:t xml:space="preserve">Kushagra Gupta. What is Batch Normalization in CNN?: – Режим доступа: </w:t>
      </w:r>
      <w:hyperlink r:id="rId57">
        <w:r>
          <w:rPr>
            <w:rStyle w:val="InternetLink"/>
            <w:rFonts w:cs="Times New Roman"/>
            <w:color w:val="000000"/>
          </w:rPr>
          <w:t>https://www.geeksforgeeks.org/computer-vision/what-is-batch-normalization-in-cnn/</w:t>
        </w:r>
      </w:hyperlink>
      <w:r>
        <w:rPr>
          <w:rFonts w:cs="Times New Roman"/>
          <w:color w:val="000000"/>
        </w:rPr>
        <w:t>(дата обращения: 06.02.2026).</w:t>
      </w:r>
    </w:p>
    <w:sectPr>
      <w:headerReference w:type="default" r:id="rId58"/>
      <w:headerReference w:type="first" r:id="rId59"/>
      <w:footerReference w:type="default" r:id="rId60"/>
      <w:type w:val="nextPage"/>
      <w:pgSz w:w="11906" w:h="16838"/>
      <w:pgMar w:left="1701" w:right="567" w:gutter="0" w:header="658" w:top="1134" w:footer="425" w:bottom="851"/>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Liberation Serif">
    <w:altName w:val="Times New Roman"/>
    <w:charset w:val="cc"/>
    <w:family w:val="swiss"/>
    <w:pitch w:val="variable"/>
  </w:font>
  <w:font w:name="Tahoma">
    <w:charset w:val="cc"/>
    <w:family w:val="roman"/>
    <w:pitch w:val="variable"/>
  </w:font>
  <w:font w:name="OpenSymbol">
    <w:altName w:val="Arial Unicode MS"/>
    <w:charset w:val="cc"/>
    <w:family w:val="roman"/>
    <w:pitch w:val="variable"/>
  </w:font>
  <w:font w:name="Liberation Sans">
    <w:altName w:val="Arial"/>
    <w:charset w:val="cc"/>
    <w:family w:val="roman"/>
    <w:pitch w:val="variable"/>
  </w:font>
  <w:font w:name="Liberation Mono">
    <w:altName w:val="Courier New"/>
    <w:charset w:val="cc"/>
    <w:family w:val="roman"/>
    <w:pitch w:val="variable"/>
  </w:font>
  <w:font w:name="Lucida Sans">
    <w:charset w:val="cc"/>
    <w:family w:val="roman"/>
    <w:pitch w:val="variable"/>
  </w:font>
  <w:font w:name="Noto Sans">
    <w:charset w:val="cc"/>
    <w:family w:val="roman"/>
    <w:pitch w:val="variable"/>
  </w:font>
  <w:font w:name="ALS Sector Regular">
    <w:charset w:val="cc"/>
    <w:family w:val="roman"/>
    <w:pitch w:val="variable"/>
  </w:font>
  <w:font w:name="Arial">
    <w:charset w:val="cc"/>
    <w:family w:val="roman"/>
    <w:pitch w:val="variable"/>
  </w:font>
  <w:font w:name="Courier New">
    <w:charset w:val="cc"/>
    <w:family w:val="roman"/>
    <w:pitch w:val="variable"/>
  </w:font>
  <w:font w:name="Gilroy Bold">
    <w:charset w:val="cc"/>
    <w:family w:val="roman"/>
    <w:pitch w:val="variable"/>
  </w:font>
  <w:font w:name="Gilroy">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center" w:pos="4680" w:leader="none"/>
        <w:tab w:val="right" w:pos="9360" w:leader="none"/>
      </w:tabs>
      <w:spacing w:lineRule="auto" w:line="240"/>
      <w:jc w:val="right"/>
      <w:rPr>
        <w:rFonts w:ascii="Gilroy" w:hAnsi="Gilroy"/>
        <w:sz w:val="20"/>
        <w:szCs w:val="20"/>
      </w:rPr>
    </w:pPr>
    <w:r>
      <w:rPr>
        <w:rFonts w:ascii="Gilroy" w:hAnsi="Gilroy"/>
        <w:sz w:val="20"/>
        <w:szCs w:val="20"/>
      </w:rPr>
    </w:r>
  </w:p>
  <w:p>
    <w:pPr>
      <w:pStyle w:val="Normal"/>
      <w:tabs>
        <w:tab w:val="clear" w:pos="643"/>
        <w:tab w:val="center" w:pos="4680" w:leader="none"/>
        <w:tab w:val="right" w:pos="9360" w:leader="none"/>
      </w:tabs>
      <w:spacing w:lineRule="auto" w:line="240"/>
      <w:jc w:val="right"/>
      <w:rPr>
        <w:color w:val="000000"/>
      </w:rPr>
    </w:pPr>
    <w:r>
      <w:rPr>
        <w:rFonts w:ascii="Gilroy" w:hAnsi="Gilroy"/>
        <w:sz w:val="20"/>
        <w:szCs w:val="20"/>
      </w:rPr>
      <w:t xml:space="preserve">Центр дополнительного образования МГТУ им. Н.Э. Баумана                                </w:t>
    </w: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3">
          <wp:simplePos x="0" y="0"/>
          <wp:positionH relativeFrom="column">
            <wp:posOffset>-591820</wp:posOffset>
          </wp:positionH>
          <wp:positionV relativeFrom="paragraph">
            <wp:posOffset>-22860</wp:posOffset>
          </wp:positionV>
          <wp:extent cx="1562100" cy="477520"/>
          <wp:effectExtent l="0" t="0" r="0" b="0"/>
          <wp:wrapNone/>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48">
          <wp:simplePos x="0" y="0"/>
          <wp:positionH relativeFrom="column">
            <wp:posOffset>-591820</wp:posOffset>
          </wp:positionH>
          <wp:positionV relativeFrom="paragraph">
            <wp:posOffset>-22860</wp:posOffset>
          </wp:positionV>
          <wp:extent cx="1562100" cy="477520"/>
          <wp:effectExtent l="0" t="0" r="0" b="0"/>
          <wp:wrapNone/>
          <wp:docPr id="34" name="Image13" descr="Изображение выглядит как текст, эмблема, логотип, симво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Изображение выглядит как текст, эмблема, логотип, символ&#10;&#10;Содержимое, созданное искусственным интеллектом, может быть неверным."/>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bookmarkStart w:id="16" w:name="_Hlk1424867325"/>
    <w:bookmarkStart w:id="17" w:name="_Hlk1412869555"/>
    <w:bookmarkStart w:id="18" w:name="_Hlk1412869545"/>
    <w:r>
      <w:rPr>
        <w:rFonts w:eastAsia="Gilroy" w:cs="Gilroy" w:ascii="ALS Sector Regular" w:hAnsi="ALS Sector Regular"/>
        <w:sz w:val="20"/>
        <w:szCs w:val="22"/>
        <w:lang w:eastAsia="en-US"/>
      </w:rPr>
      <w:t>do.bmstu.ru</w:t>
    </w:r>
    <w:bookmarkEnd w:id="16"/>
    <w:bookmarkEnd w:id="17"/>
    <w:bookmarkEnd w:id="18"/>
  </w:p>
  <w:p>
    <w:pPr>
      <w:pStyle w:val="Header"/>
      <w:jc w:val="right"/>
      <w:rPr>
        <w:rFonts w:eastAsia="Gilroy"/>
      </w:rPr>
    </w:pPr>
    <w:r>
      <w:rPr>
        <w:rFonts w:eastAsia="Gilroy"/>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2">
          <wp:simplePos x="0" y="0"/>
          <wp:positionH relativeFrom="column">
            <wp:posOffset>-591820</wp:posOffset>
          </wp:positionH>
          <wp:positionV relativeFrom="paragraph">
            <wp:posOffset>-22860</wp:posOffset>
          </wp:positionV>
          <wp:extent cx="1562100" cy="477520"/>
          <wp:effectExtent l="0" t="0" r="0" b="0"/>
          <wp:wrapNone/>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129" w:hanging="420"/>
      </w:pPr>
      <w:rPr/>
    </w:lvl>
    <w:lvl w:ilvl="2">
      <w:start w:val="1"/>
      <w:numFmt w:val="decimal"/>
      <w:lvlText w:val="%1.%2.%3"/>
      <w:lvlJc w:val="left"/>
      <w:pPr>
        <w:tabs>
          <w:tab w:val="num" w:pos="0"/>
        </w:tabs>
        <w:ind w:left="1778" w:hanging="720"/>
      </w:pPr>
      <w:rPr/>
    </w:lvl>
    <w:lvl w:ilvl="3">
      <w:start w:val="1"/>
      <w:numFmt w:val="decimal"/>
      <w:lvlText w:val="%1.%2.%3.%4"/>
      <w:lvlJc w:val="left"/>
      <w:pPr>
        <w:tabs>
          <w:tab w:val="num" w:pos="0"/>
        </w:tabs>
        <w:ind w:left="2487" w:hanging="1080"/>
      </w:pPr>
      <w:rPr/>
    </w:lvl>
    <w:lvl w:ilvl="4">
      <w:start w:val="1"/>
      <w:numFmt w:val="decimal"/>
      <w:lvlText w:val="%1.%2.%3.%4.%5"/>
      <w:lvlJc w:val="left"/>
      <w:pPr>
        <w:tabs>
          <w:tab w:val="num" w:pos="0"/>
        </w:tabs>
        <w:ind w:left="2836" w:hanging="1080"/>
      </w:pPr>
      <w:rPr/>
    </w:lvl>
    <w:lvl w:ilvl="5">
      <w:start w:val="1"/>
      <w:numFmt w:val="decimal"/>
      <w:lvlText w:val="%1.%2.%3.%4.%5.%6"/>
      <w:lvlJc w:val="left"/>
      <w:pPr>
        <w:tabs>
          <w:tab w:val="num" w:pos="0"/>
        </w:tabs>
        <w:ind w:left="3545" w:hanging="1440"/>
      </w:pPr>
      <w:rPr/>
    </w:lvl>
    <w:lvl w:ilvl="6">
      <w:start w:val="1"/>
      <w:numFmt w:val="decimal"/>
      <w:lvlText w:val="%1.%2.%3.%4.%5.%6.%7"/>
      <w:lvlJc w:val="left"/>
      <w:pPr>
        <w:tabs>
          <w:tab w:val="num" w:pos="0"/>
        </w:tabs>
        <w:ind w:left="3894" w:hanging="1440"/>
      </w:pPr>
      <w:rPr/>
    </w:lvl>
    <w:lvl w:ilvl="7">
      <w:start w:val="1"/>
      <w:numFmt w:val="decimal"/>
      <w:lvlText w:val="%1.%2.%3.%4.%5.%6.%7.%8"/>
      <w:lvlJc w:val="left"/>
      <w:pPr>
        <w:tabs>
          <w:tab w:val="num" w:pos="0"/>
        </w:tabs>
        <w:ind w:left="4603" w:hanging="1800"/>
      </w:pPr>
      <w:rPr/>
    </w:lvl>
    <w:lvl w:ilvl="8">
      <w:start w:val="1"/>
      <w:numFmt w:val="decimal"/>
      <w:lvlText w:val="%1.%2.%3.%4.%5.%6.%7.%8.%9"/>
      <w:lvlJc w:val="left"/>
      <w:pPr>
        <w:tabs>
          <w:tab w:val="num" w:pos="0"/>
        </w:tabs>
        <w:ind w:left="5312" w:hanging="2160"/>
      </w:pPr>
      <w:rPr/>
    </w:lvl>
  </w:abstractNum>
  <w:abstractNum w:abstractNumId="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5">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6">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7">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1069"/>
        </w:tabs>
        <w:ind w:left="1069" w:hanging="360"/>
      </w:pPr>
      <w:rPr/>
    </w:lvl>
    <w:lvl w:ilvl="1">
      <w:start w:val="1"/>
      <w:numFmt w:val="decimal"/>
      <w:lvlText w:val="%2."/>
      <w:lvlJc w:val="left"/>
      <w:pPr>
        <w:tabs>
          <w:tab w:val="num" w:pos="1429"/>
        </w:tabs>
        <w:ind w:left="1429" w:hanging="360"/>
      </w:pPr>
      <w:rPr/>
    </w:lvl>
    <w:lvl w:ilvl="2">
      <w:start w:val="1"/>
      <w:numFmt w:val="decimal"/>
      <w:lvlText w:val="%3."/>
      <w:lvlJc w:val="left"/>
      <w:pPr>
        <w:tabs>
          <w:tab w:val="num" w:pos="1789"/>
        </w:tabs>
        <w:ind w:left="1789" w:hanging="360"/>
      </w:pPr>
      <w:rPr/>
    </w:lvl>
    <w:lvl w:ilvl="3">
      <w:start w:val="1"/>
      <w:numFmt w:val="decimal"/>
      <w:lvlText w:val="%4."/>
      <w:lvlJc w:val="left"/>
      <w:pPr>
        <w:tabs>
          <w:tab w:val="num" w:pos="2149"/>
        </w:tabs>
        <w:ind w:left="2149" w:hanging="360"/>
      </w:pPr>
      <w:rPr/>
    </w:lvl>
    <w:lvl w:ilvl="4">
      <w:start w:val="1"/>
      <w:numFmt w:val="decimal"/>
      <w:lvlText w:val="%5."/>
      <w:lvlJc w:val="left"/>
      <w:pPr>
        <w:tabs>
          <w:tab w:val="num" w:pos="2509"/>
        </w:tabs>
        <w:ind w:left="2509" w:hanging="360"/>
      </w:pPr>
      <w:rPr/>
    </w:lvl>
    <w:lvl w:ilvl="5">
      <w:start w:val="1"/>
      <w:numFmt w:val="decimal"/>
      <w:lvlText w:val="%6."/>
      <w:lvlJc w:val="left"/>
      <w:pPr>
        <w:tabs>
          <w:tab w:val="num" w:pos="2869"/>
        </w:tabs>
        <w:ind w:left="2869" w:hanging="360"/>
      </w:pPr>
      <w:rPr/>
    </w:lvl>
    <w:lvl w:ilvl="6">
      <w:start w:val="1"/>
      <w:numFmt w:val="decimal"/>
      <w:lvlText w:val="%7."/>
      <w:lvlJc w:val="left"/>
      <w:pPr>
        <w:tabs>
          <w:tab w:val="num" w:pos="3229"/>
        </w:tabs>
        <w:ind w:left="3229" w:hanging="360"/>
      </w:pPr>
      <w:rPr/>
    </w:lvl>
    <w:lvl w:ilvl="7">
      <w:start w:val="1"/>
      <w:numFmt w:val="decimal"/>
      <w:lvlText w:val="%8."/>
      <w:lvlJc w:val="left"/>
      <w:pPr>
        <w:tabs>
          <w:tab w:val="num" w:pos="3589"/>
        </w:tabs>
        <w:ind w:left="3589" w:hanging="360"/>
      </w:pPr>
      <w:rPr/>
    </w:lvl>
    <w:lvl w:ilvl="8">
      <w:start w:val="1"/>
      <w:numFmt w:val="decimal"/>
      <w:lvlText w:val="%9."/>
      <w:lvlJc w:val="left"/>
      <w:pPr>
        <w:tabs>
          <w:tab w:val="num" w:pos="3949"/>
        </w:tabs>
        <w:ind w:left="3949" w:hanging="36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1080"/>
        </w:tabs>
        <w:ind w:left="1080" w:hanging="360"/>
      </w:pPr>
      <w:rPr>
        <w:rFonts w:ascii="OpenSymbol" w:hAnsi="Open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643"/>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2cde"/>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ing1">
    <w:name w:val="Heading 1"/>
    <w:basedOn w:val="Normal"/>
    <w:next w:val="Normal"/>
    <w:link w:val="11"/>
    <w:uiPriority w:val="9"/>
    <w:qFormat/>
    <w:rsid w:val="006a4090"/>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semiHidden/>
    <w:unhideWhenUsed/>
    <w:qFormat/>
    <w:rsid w:val="006a4090"/>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4">
    <w:name w:val="Heading 4"/>
    <w:basedOn w:val="Heading"/>
    <w:next w:val="TextBody"/>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Style11" w:customStyle="1">
    <w:name w:val="Верхний колонтитул Знак"/>
    <w:basedOn w:val="DefaultParagraphFont"/>
    <w:link w:val="Header"/>
    <w:uiPriority w:val="99"/>
    <w:qFormat/>
    <w:rsid w:val="00d33658"/>
    <w:rPr>
      <w:rFonts w:ascii="Times New Roman" w:hAnsi="Times New Roman" w:eastAsia="Times New Roman" w:cs="Times New Roman"/>
      <w:kern w:val="0"/>
      <w:sz w:val="28"/>
      <w:szCs w:val="28"/>
      <w:lang w:eastAsia="ru-RU"/>
      <w14:ligatures w14:val="none"/>
    </w:rPr>
  </w:style>
  <w:style w:type="character" w:styleId="Style12" w:customStyle="1">
    <w:name w:val="Нижний колонтитул Знак"/>
    <w:basedOn w:val="DefaultParagraphFont"/>
    <w:link w:val="Footer"/>
    <w:uiPriority w:val="99"/>
    <w:qFormat/>
    <w:rsid w:val="00d33658"/>
    <w:rPr>
      <w:rFonts w:ascii="Times New Roman" w:hAnsi="Times New Roman" w:eastAsia="Times New Roman" w:cs="Times New Roman"/>
      <w:kern w:val="0"/>
      <w:sz w:val="28"/>
      <w:szCs w:val="28"/>
      <w:lang w:eastAsia="ru-RU"/>
      <w14:ligatures w14:val="none"/>
    </w:rPr>
  </w:style>
  <w:style w:type="character" w:styleId="Style13" w:customStyle="1">
    <w:name w:val="Текст сноски Знак"/>
    <w:basedOn w:val="DefaultParagraphFont"/>
    <w:link w:val="Footnote"/>
    <w:uiPriority w:val="99"/>
    <w:semiHidden/>
    <w:qFormat/>
    <w:rsid w:val="00736aaa"/>
    <w:rPr>
      <w:rFonts w:ascii="Times New Roman" w:hAnsi="Times New Roman" w:eastAsia="Times New Roman" w:cs="Times New Roman"/>
      <w:kern w:val="0"/>
      <w:sz w:val="20"/>
      <w:szCs w:val="20"/>
      <w:lang w:eastAsia="ru-RU"/>
      <w14:ligatures w14:val="none"/>
    </w:rPr>
  </w:style>
  <w:style w:type="character" w:styleId="FootnoteCharacters">
    <w:name w:val="Footnote Characters"/>
    <w:basedOn w:val="DefaultParagraphFont"/>
    <w:uiPriority w:val="99"/>
    <w:semiHidden/>
    <w:unhideWhenUsed/>
    <w:qFormat/>
    <w:rsid w:val="00736aaa"/>
    <w:rPr>
      <w:vertAlign w:val="superscript"/>
    </w:rPr>
  </w:style>
  <w:style w:type="character" w:styleId="FootnoteAnchor">
    <w:name w:val="Footnote Anchor"/>
    <w:rPr>
      <w:vertAlign w:val="superscript"/>
    </w:rPr>
  </w:style>
  <w:style w:type="character" w:styleId="Style14" w:customStyle="1">
    <w:name w:val="Текст концевой сноски Знак"/>
    <w:basedOn w:val="DefaultParagraphFont"/>
    <w:link w:val="Endnote"/>
    <w:uiPriority w:val="99"/>
    <w:semiHidden/>
    <w:qFormat/>
    <w:rsid w:val="002c1f96"/>
    <w:rPr>
      <w:rFonts w:ascii="Times New Roman" w:hAnsi="Times New Roman" w:eastAsia="Times New Roman" w:cs="Times New Roman"/>
      <w:kern w:val="0"/>
      <w:sz w:val="20"/>
      <w:szCs w:val="20"/>
      <w:lang w:eastAsia="ru-RU"/>
      <w14:ligatures w14:val="none"/>
    </w:rPr>
  </w:style>
  <w:style w:type="character" w:styleId="EndnoteCharacters">
    <w:name w:val="Endnote Characters"/>
    <w:basedOn w:val="DefaultParagraphFont"/>
    <w:uiPriority w:val="99"/>
    <w:semiHidden/>
    <w:unhideWhenUsed/>
    <w:qFormat/>
    <w:rsid w:val="002c1f96"/>
    <w:rPr>
      <w:vertAlign w:val="superscript"/>
    </w:rPr>
  </w:style>
  <w:style w:type="character" w:styleId="EndnoteAnchor">
    <w:name w:val="Endnote Anchor"/>
    <w:rPr>
      <w:vertAlign w:val="superscript"/>
    </w:rPr>
  </w:style>
  <w:style w:type="character" w:styleId="InternetLink">
    <w:name w:val="Hyperlink"/>
    <w:basedOn w:val="DefaultParagraphFont"/>
    <w:uiPriority w:val="99"/>
    <w:unhideWhenUsed/>
    <w:rsid w:val="00c35e7e"/>
    <w:rPr>
      <w:color w:val="0563C1" w:themeColor="hyperlink"/>
      <w:u w:val="single"/>
    </w:rPr>
  </w:style>
  <w:style w:type="character" w:styleId="1" w:customStyle="1">
    <w:name w:val="Неразрешенное упоминание1"/>
    <w:basedOn w:val="DefaultParagraphFont"/>
    <w:uiPriority w:val="99"/>
    <w:semiHidden/>
    <w:unhideWhenUsed/>
    <w:qFormat/>
    <w:rsid w:val="00c35e7e"/>
    <w:rPr>
      <w:color w:val="605E5C"/>
      <w:shd w:fill="E1DFDD" w:val="clear"/>
    </w:rPr>
  </w:style>
  <w:style w:type="character" w:styleId="Style15" w:customStyle="1">
    <w:name w:val="Текст выноски Знак"/>
    <w:basedOn w:val="DefaultParagraphFont"/>
    <w:link w:val="BalloonText"/>
    <w:uiPriority w:val="99"/>
    <w:semiHidden/>
    <w:qFormat/>
    <w:rsid w:val="006b7a30"/>
    <w:rPr>
      <w:rFonts w:ascii="Tahoma" w:hAnsi="Tahoma" w:eastAsia="Times New Roman" w:cs="Tahoma"/>
      <w:kern w:val="0"/>
      <w:sz w:val="16"/>
      <w:szCs w:val="16"/>
      <w:lang w:eastAsia="ru-RU"/>
      <w14:ligatures w14:val="none"/>
    </w:rPr>
  </w:style>
  <w:style w:type="character" w:styleId="Style16" w:customStyle="1">
    <w:name w:val="Обычный ВКР Знак"/>
    <w:basedOn w:val="DefaultParagraphFont"/>
    <w:link w:val="Style19"/>
    <w:qFormat/>
    <w:rsid w:val="00b92cde"/>
    <w:rPr>
      <w:rFonts w:ascii="Times New Roman" w:hAnsi="Times New Roman" w:eastAsia="Times New Roman" w:cs="Times New Roman"/>
      <w:kern w:val="0"/>
      <w:sz w:val="28"/>
      <w:szCs w:val="28"/>
      <w:lang w:eastAsia="ru-RU"/>
      <w14:ligatures w14:val="none"/>
    </w:rPr>
  </w:style>
  <w:style w:type="character" w:styleId="Style17" w:customStyle="1">
    <w:name w:val="Подзаголовок ВКР Знак"/>
    <w:basedOn w:val="DefaultParagraphFont"/>
    <w:link w:val="Style20"/>
    <w:qFormat/>
    <w:rsid w:val="00b92cde"/>
    <w:rPr>
      <w:rFonts w:ascii="Times New Roman" w:hAnsi="Times New Roman" w:eastAsia="Times New Roman" w:cs="Times New Roman"/>
      <w:b/>
      <w:bCs/>
      <w:kern w:val="0"/>
      <w:sz w:val="28"/>
      <w:szCs w:val="28"/>
      <w:lang w:eastAsia="ru-RU"/>
      <w14:ligatures w14:val="none"/>
    </w:rPr>
  </w:style>
  <w:style w:type="character" w:styleId="Style18" w:customStyle="1">
    <w:name w:val="Заголовок ВКР Знак"/>
    <w:basedOn w:val="Style17"/>
    <w:link w:val="Style21"/>
    <w:qFormat/>
    <w:rsid w:val="003a5cc4"/>
    <w:rPr>
      <w:rFonts w:ascii="Times New Roman" w:hAnsi="Times New Roman" w:eastAsia="Times New Roman" w:cs="Times New Roman"/>
      <w:b/>
      <w:bCs/>
      <w:kern w:val="0"/>
      <w:sz w:val="32"/>
      <w:szCs w:val="28"/>
      <w:lang w:eastAsia="ru-RU"/>
      <w14:ligatures w14:val="none"/>
    </w:rPr>
  </w:style>
  <w:style w:type="character" w:styleId="11" w:customStyle="1">
    <w:name w:val="Заголовок 1 Знак"/>
    <w:basedOn w:val="DefaultParagraphFont"/>
    <w:link w:val="Heading1"/>
    <w:uiPriority w:val="9"/>
    <w:qFormat/>
    <w:rsid w:val="006a4090"/>
    <w:rPr>
      <w:rFonts w:ascii="Calibri Light" w:hAnsi="Calibri Light" w:eastAsia="" w:cs="" w:asciiTheme="majorHAnsi" w:cstheme="majorBidi" w:eastAsiaTheme="majorEastAsia" w:hAnsiTheme="majorHAnsi"/>
      <w:color w:val="2F5496" w:themeColor="accent1" w:themeShade="bf"/>
      <w:kern w:val="0"/>
      <w:sz w:val="32"/>
      <w:szCs w:val="32"/>
      <w:lang w:eastAsia="ru-RU"/>
      <w14:ligatures w14:val="none"/>
    </w:rPr>
  </w:style>
  <w:style w:type="character" w:styleId="2" w:customStyle="1">
    <w:name w:val="Заголовок 2 Знак"/>
    <w:basedOn w:val="DefaultParagraphFont"/>
    <w:link w:val="Heading2"/>
    <w:uiPriority w:val="9"/>
    <w:semiHidden/>
    <w:qFormat/>
    <w:rsid w:val="006a4090"/>
    <w:rPr>
      <w:rFonts w:ascii="Calibri Light" w:hAnsi="Calibri Light" w:eastAsia="" w:cs="" w:asciiTheme="majorHAnsi" w:cstheme="majorBidi" w:eastAsiaTheme="majorEastAsia" w:hAnsiTheme="majorHAnsi"/>
      <w:color w:val="2F5496" w:themeColor="accent1" w:themeShade="bf"/>
      <w:kern w:val="0"/>
      <w:sz w:val="26"/>
      <w:szCs w:val="26"/>
      <w:lang w:eastAsia="ru-RU"/>
      <w14:ligatures w14:val="none"/>
    </w:rPr>
  </w:style>
  <w:style w:type="character" w:styleId="PlaceholderText">
    <w:name w:val="Placeholder Text"/>
    <w:basedOn w:val="DefaultParagraphFont"/>
    <w:uiPriority w:val="99"/>
    <w:semiHidden/>
    <w:qFormat/>
    <w:rsid w:val="00de0ebe"/>
    <w:rPr>
      <w:color w:val="666666"/>
    </w:rPr>
  </w:style>
  <w:style w:type="character" w:styleId="UnresolvedMention">
    <w:name w:val="Unresolved Mention"/>
    <w:basedOn w:val="DefaultParagraphFont"/>
    <w:uiPriority w:val="99"/>
    <w:semiHidden/>
    <w:unhideWhenUsed/>
    <w:qFormat/>
    <w:rsid w:val="00f74ffd"/>
    <w:rPr>
      <w:color w:val="605E5C"/>
      <w:shd w:fill="E1DFDD" w:val="clear"/>
    </w:rPr>
  </w:style>
  <w:style w:type="character" w:styleId="IndexLink">
    <w:name w:val="Index Link"/>
    <w:qFormat/>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SC"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NoSpacing">
    <w:name w:val="No Spacing"/>
    <w:uiPriority w:val="1"/>
    <w:qFormat/>
    <w:rsid w:val="002f6f48"/>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erandFooter">
    <w:name w:val="Header and Footer"/>
    <w:basedOn w:val="Normal"/>
    <w:qFormat/>
    <w:pPr/>
    <w:rPr/>
  </w:style>
  <w:style w:type="paragraph" w:styleId="Header">
    <w:name w:val="Header"/>
    <w:basedOn w:val="Normal"/>
    <w:link w:val="Style11"/>
    <w:uiPriority w:val="99"/>
    <w:unhideWhenUsed/>
    <w:rsid w:val="00d33658"/>
    <w:pPr>
      <w:tabs>
        <w:tab w:val="clear" w:pos="643"/>
        <w:tab w:val="center" w:pos="4677" w:leader="none"/>
        <w:tab w:val="right" w:pos="9355" w:leader="none"/>
      </w:tabs>
      <w:spacing w:lineRule="auto" w:line="240"/>
    </w:pPr>
    <w:rPr/>
  </w:style>
  <w:style w:type="paragraph" w:styleId="Footer">
    <w:name w:val="Footer"/>
    <w:basedOn w:val="Normal"/>
    <w:link w:val="Style12"/>
    <w:uiPriority w:val="99"/>
    <w:unhideWhenUsed/>
    <w:rsid w:val="00d33658"/>
    <w:pPr>
      <w:tabs>
        <w:tab w:val="clear" w:pos="643"/>
        <w:tab w:val="center" w:pos="4677" w:leader="none"/>
        <w:tab w:val="right" w:pos="9355" w:leader="none"/>
      </w:tabs>
      <w:spacing w:lineRule="auto" w:line="240"/>
    </w:pPr>
    <w:rPr/>
  </w:style>
  <w:style w:type="paragraph" w:styleId="Footnote">
    <w:name w:val="Footnote Text"/>
    <w:basedOn w:val="Normal"/>
    <w:link w:val="Style13"/>
    <w:uiPriority w:val="99"/>
    <w:semiHidden/>
    <w:unhideWhenUsed/>
    <w:rsid w:val="00736aaa"/>
    <w:pPr>
      <w:spacing w:lineRule="auto" w:line="240"/>
    </w:pPr>
    <w:rPr>
      <w:sz w:val="20"/>
      <w:szCs w:val="20"/>
    </w:rPr>
  </w:style>
  <w:style w:type="paragraph" w:styleId="Endnote">
    <w:name w:val="Endnote Text"/>
    <w:basedOn w:val="Normal"/>
    <w:link w:val="Style14"/>
    <w:uiPriority w:val="99"/>
    <w:semiHidden/>
    <w:unhideWhenUsed/>
    <w:rsid w:val="002c1f96"/>
    <w:pPr>
      <w:spacing w:lineRule="auto" w:line="240"/>
    </w:pPr>
    <w:rPr>
      <w:sz w:val="20"/>
      <w:szCs w:val="20"/>
    </w:rPr>
  </w:style>
  <w:style w:type="paragraph" w:styleId="NormalWeb">
    <w:name w:val="Normal (Web)"/>
    <w:basedOn w:val="Normal"/>
    <w:uiPriority w:val="99"/>
    <w:semiHidden/>
    <w:unhideWhenUsed/>
    <w:qFormat/>
    <w:rsid w:val="00da1a06"/>
    <w:pPr>
      <w:spacing w:lineRule="auto" w:line="240" w:beforeAutospacing="1" w:afterAutospacing="1"/>
      <w:ind w:hanging="0"/>
      <w:jc w:val="left"/>
    </w:pPr>
    <w:rPr>
      <w:sz w:val="24"/>
      <w:szCs w:val="24"/>
    </w:rPr>
  </w:style>
  <w:style w:type="paragraph" w:styleId="ListParagraph">
    <w:name w:val="List Paragraph"/>
    <w:basedOn w:val="Normal"/>
    <w:uiPriority w:val="34"/>
    <w:qFormat/>
    <w:rsid w:val="00da1a06"/>
    <w:pPr>
      <w:spacing w:before="0" w:after="0"/>
      <w:ind w:left="720" w:firstLine="709"/>
      <w:contextualSpacing/>
    </w:pPr>
    <w:rPr/>
  </w:style>
  <w:style w:type="paragraph" w:styleId="BalloonText">
    <w:name w:val="Balloon Text"/>
    <w:basedOn w:val="Normal"/>
    <w:link w:val="Style15"/>
    <w:uiPriority w:val="99"/>
    <w:semiHidden/>
    <w:unhideWhenUsed/>
    <w:qFormat/>
    <w:rsid w:val="006b7a30"/>
    <w:pPr>
      <w:spacing w:lineRule="auto" w:line="240"/>
    </w:pPr>
    <w:rPr>
      <w:rFonts w:ascii="Tahoma" w:hAnsi="Tahoma" w:cs="Tahoma"/>
      <w:sz w:val="16"/>
      <w:szCs w:val="16"/>
    </w:rPr>
  </w:style>
  <w:style w:type="paragraph" w:styleId="Style19" w:customStyle="1">
    <w:name w:val="Обычный ВКР"/>
    <w:basedOn w:val="Normal"/>
    <w:link w:val="Style16"/>
    <w:qFormat/>
    <w:rsid w:val="00b92cde"/>
    <w:pPr>
      <w:spacing w:before="0" w:after="0"/>
      <w:contextualSpacing/>
    </w:pPr>
    <w:rPr/>
  </w:style>
  <w:style w:type="paragraph" w:styleId="Style20" w:customStyle="1">
    <w:name w:val="Подзаголовок ВКР"/>
    <w:basedOn w:val="Normal"/>
    <w:link w:val="Style17"/>
    <w:qFormat/>
    <w:rsid w:val="00b92cde"/>
    <w:pPr/>
    <w:rPr>
      <w:b/>
      <w:bCs/>
    </w:rPr>
  </w:style>
  <w:style w:type="paragraph" w:styleId="Style21" w:customStyle="1">
    <w:name w:val="Заголовок ВКР"/>
    <w:basedOn w:val="Style20"/>
    <w:link w:val="Style18"/>
    <w:qFormat/>
    <w:rsid w:val="003a5cc4"/>
    <w:pPr>
      <w:pageBreakBefore/>
      <w:spacing w:before="300" w:after="300"/>
      <w:ind w:hanging="0"/>
      <w:jc w:val="center"/>
    </w:pPr>
    <w:rPr>
      <w:sz w:val="32"/>
    </w:rPr>
  </w:style>
  <w:style w:type="paragraph" w:styleId="Contents1">
    <w:name w:val="TOC 1"/>
    <w:basedOn w:val="Normal"/>
    <w:next w:val="Normal"/>
    <w:autoRedefine/>
    <w:uiPriority w:val="39"/>
    <w:unhideWhenUsed/>
    <w:rsid w:val="006a4090"/>
    <w:pPr>
      <w:ind w:hanging="0"/>
    </w:pPr>
    <w:rPr/>
  </w:style>
  <w:style w:type="paragraph" w:styleId="Contents2">
    <w:name w:val="TOC 2"/>
    <w:basedOn w:val="Normal"/>
    <w:next w:val="Normal"/>
    <w:autoRedefine/>
    <w:uiPriority w:val="39"/>
    <w:unhideWhenUsed/>
    <w:rsid w:val="006a4090"/>
    <w:pPr>
      <w:spacing w:before="0" w:after="100"/>
      <w:ind w:left="280" w:firstLine="709"/>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ALS Sector Bold"/>
      <w:b w:val="false"/>
      <w:i w:val="false"/>
      <w:strike w:val="false"/>
      <w:dstrike w:val="false"/>
      <w:outline w:val="false"/>
      <w:shadow w:val="false"/>
      <w:color w:val="auto"/>
      <w:kern w:val="2"/>
      <w:sz w:val="36"/>
      <w:szCs w:val="24"/>
      <w:u w:val="none"/>
      <w:em w:val="none"/>
      <w:lang w:val="ru-RU" w:eastAsia="en-US"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bidi w:val="0"/>
      <w:spacing w:lineRule="auto" w:line="259" w:before="0" w:after="160"/>
      <w:jc w:val="left"/>
    </w:pPr>
    <w:rPr>
      <w:rFonts w:ascii="Liberation Sans" w:hAnsi="Liberation Sans" w:eastAsia="Tahoma" w:cs="ALS Sector Bold"/>
      <w:color w:val="auto"/>
      <w:kern w:val="2"/>
      <w:sz w:val="36"/>
      <w:szCs w:val="24"/>
      <w:lang w:val="ru-RU" w:eastAsia="en-US" w:bidi="ar-SA"/>
      <w14:ligatures w14:val="standardContextual"/>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TITLELTUntertitel">
    <w:name w:val="TITLE~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TITLELTNotizen">
    <w:name w:val="TITLE~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TITLELTHintergrundobjekte">
    <w:name w:val="TITLE~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TITLELTHintergrund">
    <w:name w:val="TITLE~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Default">
    <w:name w:val="default"/>
    <w:qFormat/>
    <w:pPr>
      <w:widowControl/>
      <w:suppressAutoHyphens w:val="true"/>
      <w:bidi w:val="0"/>
      <w:spacing w:lineRule="atLeast" w:line="200" w:before="0" w:after="0"/>
      <w:jc w:val="left"/>
    </w:pPr>
    <w:rPr>
      <w:rFonts w:ascii="Lucida Sans" w:hAnsi="Lucida Sans" w:eastAsia="Tahoma" w:cs="ALS Sector Bold"/>
      <w:color w:val="auto"/>
      <w:kern w:val="2"/>
      <w:sz w:val="36"/>
      <w:szCs w:val="24"/>
      <w:lang w:val="ru-RU" w:eastAsia="en-US"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Background">
    <w:name w:val="Backgro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Notes">
    <w:name w:val="Notes"/>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Outline1">
    <w:name w:val="Outline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1">
    <w:name w:val="Заголовок, подзаголовок и объект~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
    <w:name w:val="Заголовок, подзаголовок и объект~LT~Gliederung 2"/>
    <w:basedOn w:val="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
    <w:name w:val="Заголовок, подзаголовок и объект~LT~Gliederung 3"/>
    <w:basedOn w:val="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
    <w:name w:val="Заголовок, подзаголовок и объект~LT~Gliederung 4"/>
    <w:basedOn w:val="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
    <w:name w:val="Заголовок, подзаголовок и объект~LT~Gliederung 5"/>
    <w:basedOn w:val="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
    <w:name w:val="Заголовок, подзаголовок и объект~LT~Gliederung 6"/>
    <w:basedOn w:val="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
    <w:name w:val="Заголовок, подзаголовок и объект~LT~Gliederung 7"/>
    <w:basedOn w:val="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
    <w:name w:val="Заголовок, подзаголовок и объект~LT~Gliederung 8"/>
    <w:basedOn w:val="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
    <w:name w:val="Заголовок, подзаголовок и объект~LT~Gliederung 9"/>
    <w:basedOn w:val="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
    <w:name w:val="Заголовок, подзаголовок и объект~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
    <w:name w:val="Заголовок, подзаголовок и объект~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
    <w:name w:val="Заголовок, подзаголовок и объект~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
    <w:name w:val="Заголовок, подзаголовок и объект~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
    <w:name w:val="Заголовок, подзаголовок и объект~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1">
    <w:name w:val="Подзаголовок и Сравнение~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1">
    <w:name w:val="Подзаголовок и Сравнение~LT~Gliederung 2"/>
    <w:basedOn w:val="LTGliederung1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1">
    <w:name w:val="Подзаголовок и Сравнение~LT~Gliederung 3"/>
    <w:basedOn w:val="LTGliederung21"/>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1">
    <w:name w:val="Подзаголовок и Сравнение~LT~Gliederung 4"/>
    <w:basedOn w:val="LTGliederung31"/>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1">
    <w:name w:val="Подзаголовок и Сравнение~LT~Gliederung 5"/>
    <w:basedOn w:val="LTGliederung4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1">
    <w:name w:val="Подзаголовок и Сравнение~LT~Gliederung 6"/>
    <w:basedOn w:val="LTGliederung5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1">
    <w:name w:val="Подзаголовок и Сравнение~LT~Gliederung 7"/>
    <w:basedOn w:val="LTGliederung6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1">
    <w:name w:val="Подзаголовок и Сравнение~LT~Gliederung 8"/>
    <w:basedOn w:val="LTGliederung7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1">
    <w:name w:val="Подзаголовок и Сравнение~LT~Gliederung 9"/>
    <w:basedOn w:val="LTGliederung8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1">
    <w:name w:val="Подзаголовок и Сравнение~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1">
    <w:name w:val="Подзаголовок и Сравнение~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1">
    <w:name w:val="Подзаголовок и Сравнение~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1">
    <w:name w:val="Подзаголовок и Сравнение~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1">
    <w:name w:val="Подзаголовок и Сравнение~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2">
    <w:name w:val="Закрывающий слайд пустой~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2">
    <w:name w:val="Закрывающий слайд пустой~LT~Gliederung 2"/>
    <w:basedOn w:val="LTGliederung12"/>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2">
    <w:name w:val="Закрывающий слайд пустой~LT~Gliederung 3"/>
    <w:basedOn w:val="LTGliederung2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2">
    <w:name w:val="Закрывающий слайд пустой~LT~Gliederung 4"/>
    <w:basedOn w:val="LTGliederung32"/>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2">
    <w:name w:val="Закрывающий слайд пустой~LT~Gliederung 5"/>
    <w:basedOn w:val="LTGliederung4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2">
    <w:name w:val="Закрывающий слайд пустой~LT~Gliederung 6"/>
    <w:basedOn w:val="LTGliederung5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2">
    <w:name w:val="Закрывающий слайд пустой~LT~Gliederung 7"/>
    <w:basedOn w:val="LTGliederung6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2">
    <w:name w:val="Закрывающий слайд пустой~LT~Gliederung 8"/>
    <w:basedOn w:val="LTGliederung7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2">
    <w:name w:val="Закрывающий слайд пустой~LT~Gliederung 9"/>
    <w:basedOn w:val="LTGliederung8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2">
    <w:name w:val="Закрывающий слайд пустой~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2">
    <w:name w:val="Закрывающий слайд пустой~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2">
    <w:name w:val="Закрывающий слайд пустой~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2">
    <w:name w:val="Закрывающий слайд пустой~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2">
    <w:name w:val="Закрывающий слайд пустой~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VisitedInternetLink1">
    <w:name w:val="FollowedHyperlink"/>
    <w:qFormat/>
    <w:pPr>
      <w:widowControl/>
      <w:suppressAutoHyphens w:val="true"/>
      <w:bidi w:val="0"/>
      <w:spacing w:lineRule="auto" w:line="259" w:before="0" w:after="160"/>
      <w:jc w:val="left"/>
    </w:pPr>
    <w:rPr>
      <w:rFonts w:ascii="Liberation Serif" w:hAnsi="Liberation Serif" w:eastAsia="Tahoma" w:cs="ALS Sector Bold"/>
      <w:color w:val="800000"/>
      <w:kern w:val="2"/>
      <w:sz w:val="24"/>
      <w:szCs w:val="24"/>
      <w:u w:val="single"/>
      <w:lang w:val="ru-RU" w:eastAsia="en-US" w:bidi="ar-SA"/>
    </w:rPr>
  </w:style>
  <w:style w:type="paragraph" w:styleId="StrongEmphasis1">
    <w:name w:val="Strong Emphasis"/>
    <w:qFormat/>
    <w:pPr>
      <w:widowControl/>
      <w:suppressAutoHyphens w:val="true"/>
      <w:bidi w:val="0"/>
      <w:spacing w:lineRule="auto" w:line="259" w:before="0" w:after="160"/>
      <w:jc w:val="left"/>
    </w:pPr>
    <w:rPr>
      <w:rFonts w:ascii="Liberation Serif" w:hAnsi="Liberation Serif" w:eastAsia="Tahoma" w:cs="ALS Sector Bold"/>
      <w:b/>
      <w:color w:val="auto"/>
      <w:kern w:val="2"/>
      <w:sz w:val="24"/>
      <w:szCs w:val="24"/>
      <w:lang w:val="ru-RU" w:eastAsia="en-US" w:bidi="ar-SA"/>
      <w14:ligatures w14:val="standardContextual"/>
    </w:rPr>
  </w:style>
  <w:style w:type="paragraph" w:styleId="NumberingSymbols1">
    <w:name w:val="Numbering Symbol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IndexLink1">
    <w:name w:val="Index Link"/>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7">
    <w:name w:val="ListLabel 3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6">
    <w:name w:val="ListLabel 3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5">
    <w:name w:val="ListLabel 3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4">
    <w:name w:val="ListLabel 3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3">
    <w:name w:val="ListLabel 3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2">
    <w:name w:val="ListLabel 3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1">
    <w:name w:val="ListLabel 3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0">
    <w:name w:val="ListLabel 3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9">
    <w:name w:val="ListLabel 3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8">
    <w:name w:val="ListLabel 3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7">
    <w:name w:val="ListLabel 3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6">
    <w:name w:val="ListLabel 3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5">
    <w:name w:val="ListLabel 3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4">
    <w:name w:val="ListLabel 3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3">
    <w:name w:val="ListLabel 3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2">
    <w:name w:val="ListLabel 3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
    <w:name w:val="ListLabel 3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0">
    <w:name w:val="ListLabel 3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9">
    <w:name w:val="ListLabel 3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8">
    <w:name w:val="ListLabel 3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7">
    <w:name w:val="ListLabel 3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6">
    <w:name w:val="ListLabel 3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5">
    <w:name w:val="ListLabel 3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4">
    <w:name w:val="ListLabel 3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3">
    <w:name w:val="ListLabel 3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2">
    <w:name w:val="ListLabel 3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
    <w:name w:val="ListLabel 3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0">
    <w:name w:val="ListLabel 3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9">
    <w:name w:val="ListLabel 3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8">
    <w:name w:val="ListLabel 3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7">
    <w:name w:val="ListLabel 3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6">
    <w:name w:val="ListLabel 3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5">
    <w:name w:val="ListLabel 3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4">
    <w:name w:val="ListLabel 3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3">
    <w:name w:val="ListLabel 3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2">
    <w:name w:val="ListLabel 3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
    <w:name w:val="ListLabel 3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0">
    <w:name w:val="ListLabel 3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9">
    <w:name w:val="ListLabel 3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8">
    <w:name w:val="ListLabel 3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7">
    <w:name w:val="ListLabel 3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6">
    <w:name w:val="ListLabel 3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5">
    <w:name w:val="ListLabel 3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4">
    <w:name w:val="ListLabel 3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3">
    <w:name w:val="ListLabel 3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2">
    <w:name w:val="ListLabel 3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
    <w:name w:val="ListLabel 3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0">
    <w:name w:val="ListLabel 3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9">
    <w:name w:val="ListLabel 3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8">
    <w:name w:val="ListLabel 3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7">
    <w:name w:val="ListLabel 3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6">
    <w:name w:val="ListLabel 3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5">
    <w:name w:val="ListLabel 3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4">
    <w:name w:val="ListLabel 3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3">
    <w:name w:val="ListLabel 3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2">
    <w:name w:val="ListLabel 3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
    <w:name w:val="ListLabel 3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0">
    <w:name w:val="ListLabel 3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9">
    <w:name w:val="ListLabel 3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8">
    <w:name w:val="ListLabel 3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7">
    <w:name w:val="ListLabel 3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6">
    <w:name w:val="ListLabel 3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5">
    <w:name w:val="ListLabel 3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4">
    <w:name w:val="ListLabel 3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3">
    <w:name w:val="ListLabel 3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2">
    <w:name w:val="ListLabel 3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
    <w:name w:val="ListLabel 3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0">
    <w:name w:val="ListLabel 3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9">
    <w:name w:val="ListLabel 3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8">
    <w:name w:val="ListLabel 3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7">
    <w:name w:val="ListLabel 3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6">
    <w:name w:val="ListLabel 3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5">
    <w:name w:val="ListLabel 3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4">
    <w:name w:val="ListLabel 3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3">
    <w:name w:val="ListLabel 3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2">
    <w:name w:val="ListLabel 3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
    <w:name w:val="ListLabel 3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0">
    <w:name w:val="ListLabel 3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9">
    <w:name w:val="ListLabel 3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8">
    <w:name w:val="ListLabel 3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7">
    <w:name w:val="ListLabel 307"/>
    <w:qFormat/>
    <w:pPr>
      <w:widowControl/>
      <w:suppressAutoHyphens w:val="true"/>
      <w:bidi w:val="0"/>
      <w:spacing w:lineRule="auto" w:line="259" w:before="0" w:after="160"/>
      <w:jc w:val="left"/>
    </w:pPr>
    <w:rPr>
      <w:rFonts w:ascii="Times New Roman" w:hAnsi="Times New Roman" w:eastAsia="Tahoma" w:cs="ALS Sector Bold"/>
      <w:color w:val="auto"/>
      <w:kern w:val="2"/>
      <w:sz w:val="24"/>
      <w:szCs w:val="24"/>
      <w:lang w:val="ru-RU" w:eastAsia="en-US" w:bidi="ar-SA"/>
      <w14:ligatures w14:val="standardContextual"/>
    </w:rPr>
  </w:style>
  <w:style w:type="paragraph" w:styleId="ListLabel306">
    <w:name w:val="ListLabel 3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5">
    <w:name w:val="ListLabel 3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4">
    <w:name w:val="ListLabel 3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3">
    <w:name w:val="ListLabel 3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2">
    <w:name w:val="ListLabel 3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
    <w:name w:val="ListLabel 3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0">
    <w:name w:val="ListLabel 3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9">
    <w:name w:val="ListLabel 29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8">
    <w:name w:val="ListLabel 2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7">
    <w:name w:val="ListLabel 2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6">
    <w:name w:val="ListLabel 2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5">
    <w:name w:val="ListLabel 2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4">
    <w:name w:val="ListLabel 2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3">
    <w:name w:val="ListLabel 2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2">
    <w:name w:val="ListLabel 2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
    <w:name w:val="ListLabel 2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0">
    <w:name w:val="ListLabel 29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9">
    <w:name w:val="ListLabel 2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8">
    <w:name w:val="ListLabel 28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7">
    <w:name w:val="ListLabel 2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6">
    <w:name w:val="ListLabel 2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5">
    <w:name w:val="ListLabel 2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4">
    <w:name w:val="ListLabel 2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3">
    <w:name w:val="ListLabel 2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2">
    <w:name w:val="ListLabel 2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
    <w:name w:val="ListLabel 2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0">
    <w:name w:val="ListLabel 2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9">
    <w:name w:val="ListLabel 2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8">
    <w:name w:val="ListLabel 27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7">
    <w:name w:val="ListLabel 2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6">
    <w:name w:val="ListLabel 2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5">
    <w:name w:val="ListLabel 27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4">
    <w:name w:val="ListLabel 2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3">
    <w:name w:val="ListLabel 2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2">
    <w:name w:val="ListLabel 27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1">
    <w:name w:val="ListLabel 271"/>
    <w:qFormat/>
    <w:pPr>
      <w:widowControl/>
      <w:suppressAutoHyphens w:val="true"/>
      <w:bidi w:val="0"/>
      <w:spacing w:lineRule="auto" w:line="259" w:before="0" w:after="160"/>
      <w:jc w:val="left"/>
    </w:pPr>
    <w:rPr>
      <w:rFonts w:ascii="Liberation Serif" w:hAnsi="Liberation Serif" w:eastAsia="Tahoma" w:cs="ALS Sector Bold"/>
      <w:color w:val="000000"/>
      <w:kern w:val="2"/>
      <w:sz w:val="24"/>
      <w:szCs w:val="24"/>
      <w:lang w:val="ru-RU" w:eastAsia="en-US" w:bidi="ar-SA"/>
    </w:rPr>
  </w:style>
  <w:style w:type="paragraph" w:styleId="ListLabel270">
    <w:name w:val="ListLabel 2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9">
    <w:name w:val="ListLabel 2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8">
    <w:name w:val="ListLabel 2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7">
    <w:name w:val="ListLabel 2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6">
    <w:name w:val="ListLabel 2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5">
    <w:name w:val="ListLabel 2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4">
    <w:name w:val="ListLabel 2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3">
    <w:name w:val="ListLabel 2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2">
    <w:name w:val="ListLabel 2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
    <w:name w:val="ListLabel 2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0">
    <w:name w:val="ListLabel 2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9">
    <w:name w:val="ListLabel 2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8">
    <w:name w:val="ListLabel 2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7">
    <w:name w:val="ListLabel 2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6">
    <w:name w:val="ListLabel 2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5">
    <w:name w:val="ListLabel 2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4">
    <w:name w:val="ListLabel 2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3">
    <w:name w:val="ListLabel 2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2">
    <w:name w:val="ListLabel 2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
    <w:name w:val="ListLabel 2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0">
    <w:name w:val="ListLabel 2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9">
    <w:name w:val="ListLabel 2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8">
    <w:name w:val="ListLabel 2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7">
    <w:name w:val="ListLabel 2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6">
    <w:name w:val="ListLabel 2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5">
    <w:name w:val="ListLabel 2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4">
    <w:name w:val="ListLabel 2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3">
    <w:name w:val="ListLabel 2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2">
    <w:name w:val="ListLabel 24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41">
    <w:name w:val="ListLabel 2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0">
    <w:name w:val="ListLabel 2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9">
    <w:name w:val="ListLabel 23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8">
    <w:name w:val="ListLabel 2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7">
    <w:name w:val="ListLabel 2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6">
    <w:name w:val="ListLabel 23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5">
    <w:name w:val="ListLabel 235"/>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234">
    <w:name w:val="ListLabel 2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3">
    <w:name w:val="ListLabel 2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2">
    <w:name w:val="ListLabel 2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
    <w:name w:val="ListLabel 2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0">
    <w:name w:val="ListLabel 2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9">
    <w:name w:val="ListLabel 2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8">
    <w:name w:val="ListLabel 2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7">
    <w:name w:val="ListLabel 2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6">
    <w:name w:val="ListLabel 2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5">
    <w:name w:val="ListLabel 2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4">
    <w:name w:val="ListLabel 2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3">
    <w:name w:val="ListLabel 2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2">
    <w:name w:val="ListLabel 2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
    <w:name w:val="ListLabel 2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0">
    <w:name w:val="ListLabel 2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9">
    <w:name w:val="ListLabel 2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8">
    <w:name w:val="ListLabel 2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7">
    <w:name w:val="ListLabel 2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6">
    <w:name w:val="ListLabel 2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5">
    <w:name w:val="ListLabel 2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4">
    <w:name w:val="ListLabel 2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3">
    <w:name w:val="ListLabel 2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2">
    <w:name w:val="ListLabel 2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
    <w:name w:val="ListLabel 2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
    <w:name w:val="ListLabel 2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9">
    <w:name w:val="ListLabel 2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8">
    <w:name w:val="ListLabel 2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7">
    <w:name w:val="ListLabel 2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6">
    <w:name w:val="ListLabel 2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5">
    <w:name w:val="ListLabel 2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4">
    <w:name w:val="ListLabel 2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3">
    <w:name w:val="ListLabel 2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2">
    <w:name w:val="ListLabel 2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
    <w:name w:val="ListLabel 2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0">
    <w:name w:val="ListLabel 2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9">
    <w:name w:val="ListLabel 199"/>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98">
    <w:name w:val="ListLabel 1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7">
    <w:name w:val="ListLabel 1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6">
    <w:name w:val="ListLabel 1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5">
    <w:name w:val="ListLabel 1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4">
    <w:name w:val="ListLabel 1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3">
    <w:name w:val="ListLabel 1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2">
    <w:name w:val="ListLabel 1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
    <w:name w:val="ListLabel 1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0">
    <w:name w:val="ListLabel 190"/>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89">
    <w:name w:val="ListLabel 1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8">
    <w:name w:val="ListLabel 18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7">
    <w:name w:val="ListLabel 1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6">
    <w:name w:val="ListLabel 1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5">
    <w:name w:val="ListLabel 18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4">
    <w:name w:val="ListLabel 1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3">
    <w:name w:val="ListLabel 1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2">
    <w:name w:val="ListLabel 18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1">
    <w:name w:val="ListLabel 181"/>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80">
    <w:name w:val="ListLabel 1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9">
    <w:name w:val="ListLabel 17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8">
    <w:name w:val="ListLabel 1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7">
    <w:name w:val="ListLabel 1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6">
    <w:name w:val="ListLabel 17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5">
    <w:name w:val="ListLabel 1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4">
    <w:name w:val="ListLabel 1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3">
    <w:name w:val="ListLabel 173"/>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2">
    <w:name w:val="ListLabel 172"/>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71">
    <w:name w:val="ListLabel 1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0">
    <w:name w:val="ListLabel 170"/>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9">
    <w:name w:val="ListLabel 1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8">
    <w:name w:val="ListLabel 1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7">
    <w:name w:val="ListLabel 167"/>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6">
    <w:name w:val="ListLabel 1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5">
    <w:name w:val="ListLabel 1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4">
    <w:name w:val="ListLabel 164"/>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3">
    <w:name w:val="ListLabel 1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2">
    <w:name w:val="ListLabel 1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
    <w:name w:val="ListLabel 1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0">
    <w:name w:val="ListLabel 1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9">
    <w:name w:val="ListLabel 1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8">
    <w:name w:val="ListLabel 1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7">
    <w:name w:val="ListLabel 1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6">
    <w:name w:val="ListLabel 1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5">
    <w:name w:val="ListLabel 1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4">
    <w:name w:val="ListLabel 1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3">
    <w:name w:val="ListLabel 1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2">
    <w:name w:val="ListLabel 1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
    <w:name w:val="ListLabel 1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0">
    <w:name w:val="ListLabel 1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9">
    <w:name w:val="ListLabel 1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8">
    <w:name w:val="ListLabel 1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7">
    <w:name w:val="ListLabel 1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6">
    <w:name w:val="ListLabel 1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5">
    <w:name w:val="ListLabel 1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4">
    <w:name w:val="ListLabel 14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3">
    <w:name w:val="ListLabel 14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2">
    <w:name w:val="ListLabel 14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1">
    <w:name w:val="ListLabel 14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0">
    <w:name w:val="ListLabel 14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9">
    <w:name w:val="ListLabel 13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8">
    <w:name w:val="ListLabel 13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7">
    <w:name w:val="ListLabel 13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6">
    <w:name w:val="ListLabel 13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5">
    <w:name w:val="ListLabel 1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4">
    <w:name w:val="ListLabel 1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3">
    <w:name w:val="ListLabel 1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2">
    <w:name w:val="ListLabel 1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
    <w:name w:val="ListLabel 1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0">
    <w:name w:val="ListLabel 1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9">
    <w:name w:val="ListLabel 1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8">
    <w:name w:val="ListLabel 1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7">
    <w:name w:val="ListLabel 1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6">
    <w:name w:val="ListLabel 1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5">
    <w:name w:val="ListLabel 1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4">
    <w:name w:val="ListLabel 1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3">
    <w:name w:val="ListLabel 1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2">
    <w:name w:val="ListLabel 1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
    <w:name w:val="ListLabel 1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0">
    <w:name w:val="ListLabel 1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9">
    <w:name w:val="ListLabel 1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8">
    <w:name w:val="ListLabel 1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71">
    <w:name w:val="ListLabel 1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61">
    <w:name w:val="ListLabel 1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51">
    <w:name w:val="ListLabel 1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41">
    <w:name w:val="ListLabel 1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31">
    <w:name w:val="ListLabel 1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21">
    <w:name w:val="ListLabel 1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1">
    <w:name w:val="ListLabel 1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1">
    <w:name w:val="ListLabel 1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91">
    <w:name w:val="ListLabel 1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81">
    <w:name w:val="ListLabel 1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71">
    <w:name w:val="ListLabel 1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61">
    <w:name w:val="ListLabel 1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51">
    <w:name w:val="ListLabel 1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41">
    <w:name w:val="ListLabel 1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31">
    <w:name w:val="ListLabel 1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21">
    <w:name w:val="ListLabel 1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1">
    <w:name w:val="ListLabel 1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01">
    <w:name w:val="ListLabel 1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91">
    <w:name w:val="ListLabel 9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81">
    <w:name w:val="ListLabel 9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71">
    <w:name w:val="ListLabel 9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61">
    <w:name w:val="ListLabel 9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51">
    <w:name w:val="ListLabel 9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41">
    <w:name w:val="ListLabel 9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31">
    <w:name w:val="ListLabel 9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21">
    <w:name w:val="ListLabel 9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11">
    <w:name w:val="ListLabel 9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01">
    <w:name w:val="ListLabel 9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91">
    <w:name w:val="ListLabel 8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81">
    <w:name w:val="ListLabel 8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71">
    <w:name w:val="ListLabel 8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61">
    <w:name w:val="ListLabel 8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51">
    <w:name w:val="ListLabel 8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41">
    <w:name w:val="ListLabel 8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31">
    <w:name w:val="ListLabel 8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21">
    <w:name w:val="ListLabel 8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11">
    <w:name w:val="ListLabel 8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01">
    <w:name w:val="ListLabel 8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91">
    <w:name w:val="ListLabel 7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81">
    <w:name w:val="ListLabel 7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71">
    <w:name w:val="ListLabel 7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61">
    <w:name w:val="ListLabel 7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51">
    <w:name w:val="ListLabel 7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41">
    <w:name w:val="ListLabel 7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31">
    <w:name w:val="ListLabel 7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21">
    <w:name w:val="ListLabel 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1">
    <w:name w:val="ListLabel 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01">
    <w:name w:val="ListLabel 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91">
    <w:name w:val="ListLabel 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81">
    <w:name w:val="ListLabel 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71">
    <w:name w:val="ListLabel 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61">
    <w:name w:val="ListLabel 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51">
    <w:name w:val="ListLabel 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41">
    <w:name w:val="ListLabel 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31">
    <w:name w:val="ListLabel 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21">
    <w:name w:val="ListLabel 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1">
    <w:name w:val="ListLabel 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01">
    <w:name w:val="ListLabel 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91">
    <w:name w:val="ListLabel 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81">
    <w:name w:val="ListLabel 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71">
    <w:name w:val="ListLabel 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61">
    <w:name w:val="ListLabel 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51">
    <w:name w:val="ListLabel 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41">
    <w:name w:val="ListLabel 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31">
    <w:name w:val="ListLabel 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21">
    <w:name w:val="ListLabel 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1">
    <w:name w:val="ListLabel 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01">
    <w:name w:val="ListLabel 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91">
    <w:name w:val="ListLabel 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81">
    <w:name w:val="ListLabel 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71">
    <w:name w:val="ListLabel 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61">
    <w:name w:val="ListLabel 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51">
    <w:name w:val="ListLabel 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41">
    <w:name w:val="ListLabel 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31">
    <w:name w:val="ListLabel 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21">
    <w:name w:val="ListLabel 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1">
    <w:name w:val="ListLabel 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01">
    <w:name w:val="ListLabel 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91">
    <w:name w:val="ListLabel 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8">
    <w:name w:val="ListLabel 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0">
    <w:name w:val="ListLabel 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0">
    <w:name w:val="ListLabel 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0">
    <w:name w:val="ListLabel 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0">
    <w:name w:val="ListLabel 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0">
    <w:name w:val="ListLabel 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0">
    <w:name w:val="ListLabel 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0">
    <w:name w:val="ListLabel 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0">
    <w:name w:val="ListLabel 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0">
    <w:name w:val="ListLabel 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0">
    <w:name w:val="ListLabel 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10">
    <w:name w:val="ListLabel 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0">
    <w:name w:val="ListLabel 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0">
    <w:name w:val="ListLabel 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10">
    <w:name w:val="ListLabel 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0">
    <w:name w:val="ListLabel 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0">
    <w:name w:val="ListLabel 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0">
    <w:name w:val="ListLabel 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0">
    <w:name w:val="ListLabel 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0">
    <w:name w:val="ListLabel 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10">
    <w:name w:val="ListLabel 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10">
    <w:name w:val="ListLabel 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0">
    <w:name w:val="ListLabel 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0">
    <w:name w:val="ListLabel 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10">
    <w:name w:val="ListLabel 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0">
    <w:name w:val="ListLabel 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0">
    <w:name w:val="ListLabel 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0">
    <w:name w:val="ListLabel 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0">
    <w:name w:val="ListLabel 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10">
    <w:name w:val="ListLabel 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810">
    <w:name w:val="ListLabel 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0">
    <w:name w:val="ListLabel 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0">
    <w:name w:val="ListLabel 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0">
    <w:name w:val="ListLabel 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0">
    <w:name w:val="ListLabel 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9">
    <w:name w:val="ListLabel 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0">
    <w:name w:val="ListLabel 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0">
    <w:name w:val="ListLabel 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UnresolvedMention1">
    <w:name w:val="Unresolved Mention"/>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DefaultParagraphFont1">
    <w:name w:val="Default Paragraph Font"/>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PlaceholderText1">
    <w:name w:val="Placeholder Text"/>
    <w:qFormat/>
    <w:pPr>
      <w:widowControl/>
      <w:suppressAutoHyphens w:val="true"/>
      <w:bidi w:val="0"/>
      <w:spacing w:lineRule="auto" w:line="259" w:before="0" w:after="160"/>
      <w:jc w:val="left"/>
    </w:pPr>
    <w:rPr>
      <w:rFonts w:ascii="Liberation Serif" w:hAnsi="Liberation Serif" w:eastAsia="Tahoma" w:cs="ALS Sector Bold"/>
      <w:color w:val="666666"/>
      <w:kern w:val="2"/>
      <w:sz w:val="24"/>
      <w:szCs w:val="24"/>
      <w:lang w:val="ru-RU" w:eastAsia="en-US" w:bidi="ar-SA"/>
    </w:rPr>
  </w:style>
  <w:style w:type="paragraph" w:styleId="21">
    <w:name w:val="Заголовок 2 Знак"/>
    <w:qFormat/>
    <w:pPr>
      <w:widowControl/>
      <w:suppressAutoHyphens w:val="true"/>
      <w:bidi w:val="0"/>
      <w:spacing w:lineRule="auto" w:line="259" w:before="0" w:after="160"/>
      <w:jc w:val="left"/>
    </w:pPr>
    <w:rPr>
      <w:rFonts w:ascii="Calibri Light" w:hAnsi="Calibri Light" w:eastAsia="Tahoma" w:cs="ALS Sector Bold"/>
      <w:color w:val="2F5496"/>
      <w:kern w:val="0"/>
      <w:sz w:val="26"/>
      <w:szCs w:val="24"/>
      <w:lang w:val="ru-RU" w:eastAsia="en-US" w:bidi="ar-SA"/>
    </w:rPr>
  </w:style>
  <w:style w:type="paragraph" w:styleId="12">
    <w:name w:val="Заголовок 1 Знак"/>
    <w:qFormat/>
    <w:pPr>
      <w:widowControl/>
      <w:suppressAutoHyphens w:val="true"/>
      <w:bidi w:val="0"/>
      <w:spacing w:lineRule="auto" w:line="259" w:before="0" w:after="160"/>
      <w:jc w:val="left"/>
    </w:pPr>
    <w:rPr>
      <w:rFonts w:ascii="Calibri Light" w:hAnsi="Calibri Light" w:eastAsia="Tahoma" w:cs="ALS Sector Bold"/>
      <w:color w:val="2F5496"/>
      <w:kern w:val="0"/>
      <w:sz w:val="32"/>
      <w:szCs w:val="24"/>
      <w:lang w:val="ru-RU" w:eastAsia="en-US" w:bidi="ar-SA"/>
    </w:rPr>
  </w:style>
  <w:style w:type="paragraph" w:styleId="Style22">
    <w:name w:val="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3">
    <w:name w:val="Под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4">
    <w:name w:val="Обычный ВКР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5">
    <w:name w:val="Текст выноски Знак"/>
    <w:qFormat/>
    <w:pPr>
      <w:widowControl/>
      <w:suppressAutoHyphens w:val="true"/>
      <w:bidi w:val="0"/>
      <w:spacing w:lineRule="auto" w:line="259" w:before="0" w:after="160"/>
      <w:jc w:val="left"/>
    </w:pPr>
    <w:rPr>
      <w:rFonts w:ascii="Tahoma" w:hAnsi="Tahoma" w:eastAsia="Tahoma" w:cs="ALS Sector Bold"/>
      <w:color w:val="auto"/>
      <w:kern w:val="0"/>
      <w:sz w:val="16"/>
      <w:szCs w:val="24"/>
      <w:lang w:val="ru-RU" w:eastAsia="en-US" w:bidi="ar-SA"/>
      <w14:ligatures w14:val="standardContextual"/>
    </w:rPr>
  </w:style>
  <w:style w:type="paragraph" w:styleId="13">
    <w:name w:val="Неразрешенное упоминание1"/>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Internetlink1">
    <w:name w:val="Hyperlink"/>
    <w:qFormat/>
    <w:pPr>
      <w:widowControl/>
      <w:suppressAutoHyphens w:val="true"/>
      <w:bidi w:val="0"/>
      <w:spacing w:lineRule="auto" w:line="259" w:before="0" w:after="160"/>
      <w:jc w:val="left"/>
    </w:pPr>
    <w:rPr>
      <w:rFonts w:ascii="Liberation Serif" w:hAnsi="Liberation Serif" w:eastAsia="Tahoma" w:cs="ALS Sector Bold"/>
      <w:color w:val="0563C1"/>
      <w:kern w:val="2"/>
      <w:sz w:val="24"/>
      <w:szCs w:val="24"/>
      <w:u w:val="single"/>
      <w:lang w:val="ru-RU" w:eastAsia="en-US" w:bidi="ar-SA"/>
    </w:rPr>
  </w:style>
  <w:style w:type="paragraph" w:styleId="EndnoteAnchor1">
    <w:name w:val="End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EndnoteCharacters1">
    <w:name w:val="End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6">
    <w:name w:val="Текст концевой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FootnoteAnchor1">
    <w:name w:val="Foot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FootnoteCharacters1">
    <w:name w:val="Foot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7">
    <w:name w:val="Текст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Style28">
    <w:name w:val="Ниж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9">
    <w:name w:val="Верх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4">
    <w:name w:val="Table Grid"/>
    <w:basedOn w:val="a1"/>
    <w:uiPriority w:val="59"/>
    <w:rsid w:val="002f6f48"/>
    <w:pPr>
      <w:spacing w:after="0" w:line="240" w:lineRule="auto"/>
      <w:jc w:val="center"/>
    </w:pPr>
    <w:rPr>
      <w:lang w:eastAsia="ru-RU"/>
      <w:sz w:val="28"/>
      <w:szCs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package" Target="embeddings/oleObject1.xlsx"/><Relationship Id="rId6" Type="http://schemas.openxmlformats.org/officeDocument/2006/relationships/image" Target="media/image4.e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hyperlink" Target="http://localhost:8050/" TargetMode="External"/><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yperlink" Target="https://docs.python.org/3.12/index.html" TargetMode="External"/><Relationship Id="rId39" Type="http://schemas.openxmlformats.org/officeDocument/2006/relationships/hyperlink" Target="https://matplotlib.org/stable/api/index" TargetMode="External"/><Relationship Id="rId40" Type="http://schemas.openxmlformats.org/officeDocument/2006/relationships/hyperlink" Target="https://numpy.org/doc/2.4/" TargetMode="External"/><Relationship Id="rId41" Type="http://schemas.openxmlformats.org/officeDocument/2006/relationships/hyperlink" Target="https://docs.scipy.org/doc/scipy-1.17.0/index.html" TargetMode="External"/><Relationship Id="rId42" Type="http://schemas.openxmlformats.org/officeDocument/2006/relationships/hyperlink" Target="https://pandas.pydata.org/docs/" TargetMode="External"/><Relationship Id="rId43" Type="http://schemas.openxmlformats.org/officeDocument/2006/relationships/hyperlink" Target="https://scikit-learn.org/stable/user_guide.html" TargetMode="External"/><Relationship Id="rId44" Type="http://schemas.openxmlformats.org/officeDocument/2006/relationships/hyperlink" Target="https://seaborn.pydata.org/api.html" TargetMode="External"/><Relationship Id="rId45" Type="http://schemas.openxmlformats.org/officeDocument/2006/relationships/hyperlink" Target="https://www.tensorflow.org/overview" TargetMode="External"/><Relationship Id="rId46" Type="http://schemas.openxmlformats.org/officeDocument/2006/relationships/hyperlink" Target="https://dash.plotly.com/" TargetMode="External"/><Relationship Id="rId47" Type="http://schemas.openxmlformats.org/officeDocument/2006/relationships/hyperlink" Target="https://habr.com/ru/companies/otus/articles/716190/" TargetMode="External"/><Relationship Id="rId48" Type="http://schemas.openxmlformats.org/officeDocument/2006/relationships/hyperlink" Target="https://habr.com/ru/articles/362189/?ysclid=mlb1x2cc4a982472637" TargetMode="External"/><Relationship Id="rId49" Type="http://schemas.openxmlformats.org/officeDocument/2006/relationships/hyperlink" Target="https://habr.com/ru/articles/365831/" TargetMode="External"/><Relationship Id="rId50" Type="http://schemas.openxmlformats.org/officeDocument/2006/relationships/hyperlink" Target="https://habr.com/ru/companies/vk/articles/513842/" TargetMode="External"/><Relationship Id="rId51" Type="http://schemas.openxmlformats.org/officeDocument/2006/relationships/hyperlink" Target="https://habr.com/ru/articles/861412/" TargetMode="External"/><Relationship Id="rId52" Type="http://schemas.openxmlformats.org/officeDocument/2006/relationships/hyperlink" Target="https://habr.com/ru/articles/326650/" TargetMode="External"/><Relationship Id="rId53" Type="http://schemas.openxmlformats.org/officeDocument/2006/relationships/hyperlink" Target="https://www.geeksforgeeks.org/deep-learning/tensorflow/" TargetMode="External"/><Relationship Id="rId54" Type="http://schemas.openxmlformats.org/officeDocument/2006/relationships/hyperlink" Target="https://www.geeksforgeeks.org/machine-learning/feature-engineering-scaling-normalization-and-standardization/" TargetMode="External"/><Relationship Id="rId55" Type="http://schemas.openxmlformats.org/officeDocument/2006/relationships/hyperlink" Target="https://www.geeksforgeeks.org/machine-learning/interquartile-range-to-detect-outliers-in-data/" TargetMode="External"/><Relationship Id="rId56" Type="http://schemas.openxmlformats.org/officeDocument/2006/relationships/hyperlink" Target="https://www.geeksforgeeks.org/deep-learning/feedforward-neural-network/" TargetMode="External"/><Relationship Id="rId57" Type="http://schemas.openxmlformats.org/officeDocument/2006/relationships/hyperlink" Target="https://www.geeksforgeeks.org/computer-vision/what-is-batch-normalization-in-cnn/" TargetMode="External"/><Relationship Id="rId58" Type="http://schemas.openxmlformats.org/officeDocument/2006/relationships/header" Target="header2.xml"/><Relationship Id="rId59" Type="http://schemas.openxmlformats.org/officeDocument/2006/relationships/header" Target="header3.xml"/><Relationship Id="rId60" Type="http://schemas.openxmlformats.org/officeDocument/2006/relationships/footer" Target="foot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6B180-4EDD-4B14-8F4A-95A861D5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Application>LibreOffice/7.3.2.2$Windows_X86_64 LibreOffice_project/49f2b1bff42cfccbd8f788c8dc32c1c309559be0</Application>
  <AppVersion>15.0000</AppVersion>
  <Pages>43</Pages>
  <Words>4250</Words>
  <Characters>29663</Characters>
  <CharactersWithSpaces>33729</CharactersWithSpaces>
  <Paragraphs>307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2025-11-23T11:34:00Z</dcterms:created>
  <dc:creator>Дмитрий</dc:creator>
  <dc:description/>
  <dc:language>en-US</dc:language>
  <cp:lastModifiedBy/>
  <cp:lastPrinted>2026-02-07T11:33:06Z</cp:lastPrinted>
  <dcterms:modified xsi:type="dcterms:W3CDTF">2026-02-09T15:32:18Z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